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C59A9" w:rsidP="00470DDA" w:rsidRDefault="004C59A9" w14:paraId="681C70F8" w14:textId="77777777"/>
    <w:p w:rsidR="0051765F" w:rsidP="00470DDA" w:rsidRDefault="00D55CD0" w14:paraId="15E7B925" w14:textId="72B6C124">
      <w:r>
        <w:rPr>
          <w:noProof/>
          <w:lang w:eastAsia="en-US"/>
        </w:rPr>
        <w:drawing>
          <wp:inline distT="0" distB="0" distL="0" distR="0" wp14:anchorId="79583EC1" wp14:editId="03352B4F">
            <wp:extent cx="1211507" cy="49166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11507" cy="491669"/>
                    </a:xfrm>
                    <a:prstGeom prst="rect">
                      <a:avLst/>
                    </a:prstGeom>
                  </pic:spPr>
                </pic:pic>
              </a:graphicData>
            </a:graphic>
          </wp:inline>
        </w:drawing>
      </w:r>
    </w:p>
    <w:p w:rsidRPr="00453462" w:rsidR="00453462" w:rsidP="00453462" w:rsidRDefault="00453462" w14:paraId="2F6F72A7" w14:textId="77777777">
      <w:pPr>
        <w:pStyle w:val="UnnumberedHeader"/>
        <w:contextualSpacing/>
        <w:rPr>
          <w:sz w:val="32"/>
        </w:rPr>
      </w:pPr>
      <w:r w:rsidRPr="00453462">
        <w:rPr>
          <w:sz w:val="32"/>
        </w:rPr>
        <w:t>Single-Family Residential Electrification Installation Services</w:t>
      </w:r>
      <w:r w:rsidRPr="00453462">
        <w:rPr>
          <w:sz w:val="32"/>
        </w:rPr>
        <w:t xml:space="preserve"> </w:t>
      </w:r>
    </w:p>
    <w:p w:rsidR="004729F0" w:rsidP="00453462" w:rsidRDefault="00453462" w14:paraId="228BE6D3" w14:textId="20BF8AA5">
      <w:pPr>
        <w:pStyle w:val="UnnumberedHeader"/>
        <w:contextualSpacing/>
        <w:rPr>
          <w:sz w:val="32"/>
        </w:rPr>
      </w:pPr>
      <w:r w:rsidRPr="00453462">
        <w:rPr>
          <w:sz w:val="32"/>
        </w:rPr>
        <w:t xml:space="preserve">Questions &amp; Answers </w:t>
      </w:r>
    </w:p>
    <w:tbl>
      <w:tblPr>
        <w:tblStyle w:val="TableGrid"/>
        <w:tblW w:w="10165" w:type="dxa"/>
        <w:tblLook w:val="04A0" w:firstRow="1" w:lastRow="0" w:firstColumn="1" w:lastColumn="0" w:noHBand="0" w:noVBand="1"/>
      </w:tblPr>
      <w:tblGrid>
        <w:gridCol w:w="581"/>
        <w:gridCol w:w="4239"/>
        <w:gridCol w:w="5345"/>
      </w:tblGrid>
      <w:tr w:rsidRPr="008F761B" w:rsidR="00453462" w:rsidTr="2CA90597" w14:paraId="1CCA0D44" w14:textId="77777777">
        <w:tc>
          <w:tcPr>
            <w:tcW w:w="581" w:type="dxa"/>
            <w:tcMar/>
          </w:tcPr>
          <w:p w:rsidRPr="008F761B" w:rsidR="00453462" w:rsidP="009D26B8" w:rsidRDefault="00453462" w14:paraId="4786B128" w14:textId="77777777">
            <w:pPr>
              <w:rPr>
                <w:b/>
                <w:bCs/>
              </w:rPr>
            </w:pPr>
            <w:r w:rsidRPr="008F761B">
              <w:rPr>
                <w:b/>
                <w:bCs/>
              </w:rPr>
              <w:t>#</w:t>
            </w:r>
          </w:p>
        </w:tc>
        <w:tc>
          <w:tcPr>
            <w:tcW w:w="4239" w:type="dxa"/>
            <w:tcMar/>
          </w:tcPr>
          <w:p w:rsidRPr="008F761B" w:rsidR="00453462" w:rsidP="009D26B8" w:rsidRDefault="00453462" w14:paraId="15472AFE" w14:textId="77777777">
            <w:pPr>
              <w:rPr>
                <w:b/>
                <w:bCs/>
              </w:rPr>
            </w:pPr>
            <w:r w:rsidRPr="008F761B">
              <w:rPr>
                <w:b/>
                <w:bCs/>
              </w:rPr>
              <w:t>Question</w:t>
            </w:r>
          </w:p>
        </w:tc>
        <w:tc>
          <w:tcPr>
            <w:tcW w:w="5345" w:type="dxa"/>
            <w:tcMar/>
          </w:tcPr>
          <w:p w:rsidRPr="008F761B" w:rsidR="00453462" w:rsidP="009D26B8" w:rsidRDefault="00453462" w14:paraId="6649157B" w14:textId="77777777">
            <w:pPr>
              <w:rPr>
                <w:b/>
                <w:bCs/>
              </w:rPr>
            </w:pPr>
            <w:r w:rsidRPr="008F761B">
              <w:rPr>
                <w:b/>
                <w:bCs/>
              </w:rPr>
              <w:t>Answer</w:t>
            </w:r>
          </w:p>
        </w:tc>
      </w:tr>
      <w:tr w:rsidRPr="008F761B" w:rsidR="00453462" w:rsidTr="2CA90597" w14:paraId="7166386E" w14:textId="77777777">
        <w:tc>
          <w:tcPr>
            <w:tcW w:w="581" w:type="dxa"/>
            <w:tcMar/>
          </w:tcPr>
          <w:p w:rsidRPr="008F761B" w:rsidR="00453462" w:rsidP="009D26B8" w:rsidRDefault="00453462" w14:paraId="0E6BADAB" w14:textId="77777777">
            <w:pPr>
              <w:rPr>
                <w:shd w:val="clear" w:color="auto" w:fill="FFFFFF"/>
              </w:rPr>
            </w:pPr>
            <w:r w:rsidRPr="008F761B">
              <w:rPr>
                <w:shd w:val="clear" w:color="auto" w:fill="FFFFFF"/>
              </w:rPr>
              <w:t>1</w:t>
            </w:r>
          </w:p>
        </w:tc>
        <w:tc>
          <w:tcPr>
            <w:tcW w:w="4239" w:type="dxa"/>
            <w:tcMar/>
          </w:tcPr>
          <w:p w:rsidRPr="008F761B" w:rsidR="00453462" w:rsidP="00453462" w:rsidRDefault="00453462" w14:paraId="69BEB17B" w14:textId="6E8C132A">
            <w:r w:rsidRPr="008F761B">
              <w:t>We understand that per the RFP Instructions, we need to submit the following documents</w:t>
            </w:r>
            <w:r w:rsidRPr="008F761B">
              <w:t>:</w:t>
            </w:r>
          </w:p>
          <w:p w:rsidRPr="008F761B" w:rsidR="00453462" w:rsidP="00453462" w:rsidRDefault="00453462" w14:paraId="53ABBB23" w14:textId="77777777">
            <w:r w:rsidRPr="008F761B">
              <w:t>1. Statement of Qualification</w:t>
            </w:r>
          </w:p>
          <w:p w:rsidRPr="008F761B" w:rsidR="00453462" w:rsidP="00453462" w:rsidRDefault="00453462" w14:paraId="7E37066D" w14:textId="77777777">
            <w:r w:rsidRPr="008F761B">
              <w:t>2. Completed Contractor Questionnaire</w:t>
            </w:r>
          </w:p>
          <w:p w:rsidRPr="008F761B" w:rsidR="00453462" w:rsidP="00453462" w:rsidRDefault="00453462" w14:paraId="026F1D16" w14:textId="0EC81E15">
            <w:r w:rsidRPr="008F761B">
              <w:t>3. Completed Pricing Sheet.</w:t>
            </w:r>
          </w:p>
          <w:p w:rsidRPr="008F761B" w:rsidR="00453462" w:rsidP="00453462" w:rsidRDefault="00453462" w14:paraId="53F222EE" w14:textId="7BBB7E33">
            <w:r w:rsidRPr="008F761B">
              <w:t xml:space="preserve">However, do we also need to submit the actual Proposal in a separate attachment?  Or is the Questionnaire intended for us to provide our "Proposal" by answering the questions within the Questionnaire?    </w:t>
            </w:r>
          </w:p>
        </w:tc>
        <w:tc>
          <w:tcPr>
            <w:tcW w:w="5345" w:type="dxa"/>
            <w:tcMar/>
          </w:tcPr>
          <w:p w:rsidRPr="008F761B" w:rsidR="00453462" w:rsidP="00453462" w:rsidRDefault="008F761B" w14:paraId="3B922A1C" w14:textId="235BF717">
            <w:r w:rsidRPr="008F761B">
              <w:t xml:space="preserve">The Statement of Qualification, completed Contractor Questionnaire, and completed Pricing Sheet together </w:t>
            </w:r>
            <w:r w:rsidRPr="008F761B">
              <w:t>make up</w:t>
            </w:r>
            <w:r w:rsidRPr="008F761B">
              <w:t xml:space="preserve"> the entire proposal. No additional attachments are required. Please also note that the fourth requirement is review and acceptance of the PCE Agreement Terms (see Section 1.8 of the RFP document). This is the agreement selected contractors would sign with PCE.</w:t>
            </w:r>
          </w:p>
        </w:tc>
      </w:tr>
      <w:tr w:rsidRPr="008F761B" w:rsidR="00453462" w:rsidTr="2CA90597" w14:paraId="55273C62" w14:textId="77777777">
        <w:tc>
          <w:tcPr>
            <w:tcW w:w="581" w:type="dxa"/>
            <w:tcMar/>
          </w:tcPr>
          <w:p w:rsidRPr="008F761B" w:rsidR="00453462" w:rsidP="009D26B8" w:rsidRDefault="00453462" w14:paraId="2E7938D4" w14:textId="5E2E6A54">
            <w:pPr>
              <w:rPr>
                <w:color w:val="000000"/>
                <w:shd w:val="clear" w:color="auto" w:fill="FFFFFF"/>
              </w:rPr>
            </w:pPr>
            <w:r w:rsidRPr="008F761B">
              <w:rPr>
                <w:color w:val="000000"/>
                <w:shd w:val="clear" w:color="auto" w:fill="FFFFFF"/>
              </w:rPr>
              <w:t>2</w:t>
            </w:r>
          </w:p>
        </w:tc>
        <w:tc>
          <w:tcPr>
            <w:tcW w:w="4239" w:type="dxa"/>
            <w:tcMar/>
          </w:tcPr>
          <w:p w:rsidRPr="008F761B" w:rsidR="00453462" w:rsidP="009D26B8" w:rsidRDefault="00453462" w14:paraId="7B85F25B" w14:textId="04BCF211">
            <w:pPr>
              <w:rPr>
                <w:shd w:val="clear" w:color="auto" w:fill="FFFFFF"/>
              </w:rPr>
            </w:pPr>
            <w:r w:rsidRPr="008F761B">
              <w:rPr>
                <w:color w:val="222222"/>
                <w:shd w:val="clear" w:color="auto" w:fill="FFFFFF"/>
              </w:rPr>
              <w:t>If a Los Banos contractor was selected would they have to travel to San Mateo County? Or would they be given leads in Los Banos.</w:t>
            </w:r>
          </w:p>
        </w:tc>
        <w:tc>
          <w:tcPr>
            <w:tcW w:w="5345" w:type="dxa"/>
            <w:tcMar/>
          </w:tcPr>
          <w:p w:rsidRPr="008F761B" w:rsidR="00453462" w:rsidP="009D26B8" w:rsidRDefault="008F761B" w14:paraId="5CAF88FD" w14:textId="78547E7C">
            <w:pPr>
              <w:rPr>
                <w:shd w:val="clear" w:color="auto" w:fill="FFFFFF"/>
              </w:rPr>
            </w:pPr>
            <w:r w:rsidRPr="008F761B">
              <w:t>No, if a Los Banos–based contractor is selected, they will not be expected to travel to San Mateo County. Only leads in Los Banos will be assigned to them. Similarly, Bay Area contractors may apply to serve only San Mateo County without traveling to Los Banos. However, if no Los Banos–specific contractors apply, preference will be given to Bay Area contractors willing to travel to Los Banos.</w:t>
            </w:r>
          </w:p>
        </w:tc>
      </w:tr>
      <w:tr w:rsidRPr="008F761B" w:rsidR="00FA79D0" w:rsidTr="2CA90597" w14:paraId="7D19CBF0" w14:textId="77777777">
        <w:tc>
          <w:tcPr>
            <w:tcW w:w="581" w:type="dxa"/>
            <w:tcMar/>
          </w:tcPr>
          <w:p w:rsidRPr="008F761B" w:rsidR="00FA79D0" w:rsidP="009D26B8" w:rsidRDefault="00FA79D0" w14:paraId="55E8DDF5" w14:textId="28053696">
            <w:pPr>
              <w:rPr>
                <w:color w:val="000000"/>
                <w:shd w:val="clear" w:color="auto" w:fill="FFFFFF"/>
              </w:rPr>
            </w:pPr>
            <w:r w:rsidRPr="008F761B">
              <w:rPr>
                <w:color w:val="000000"/>
                <w:shd w:val="clear" w:color="auto" w:fill="FFFFFF"/>
              </w:rPr>
              <w:t>3</w:t>
            </w:r>
          </w:p>
        </w:tc>
        <w:tc>
          <w:tcPr>
            <w:tcW w:w="4239" w:type="dxa"/>
            <w:tcMar/>
          </w:tcPr>
          <w:p w:rsidRPr="008F761B" w:rsidR="00FA79D0" w:rsidP="009D26B8" w:rsidRDefault="00FA79D0" w14:paraId="6197E47B" w14:textId="2B4D8E08">
            <w:pPr>
              <w:rPr>
                <w:color w:val="222222"/>
                <w:shd w:val="clear" w:color="auto" w:fill="FFFFFF"/>
              </w:rPr>
            </w:pPr>
            <w:r w:rsidRPr="008F761B">
              <w:rPr>
                <w:color w:val="222222"/>
                <w:shd w:val="clear" w:color="auto" w:fill="FFFFFF"/>
              </w:rPr>
              <w:t>What’s the process once a customer is pre-qualified? Will a list of improvements be on the paperwork sent to the contractor from PCE or will the contractor have to assess the home to determine what items they feel need to be upgraded? Will PEC have a list of items they want the contractor to asses? How much detail are you looking for off of an assessment? After the assessment is done will the proposal be sent back to PEC with a price attached? (saw you touched on this in the PFR Overview)</w:t>
            </w:r>
          </w:p>
        </w:tc>
        <w:tc>
          <w:tcPr>
            <w:tcW w:w="5345" w:type="dxa"/>
            <w:tcMar/>
          </w:tcPr>
          <w:p w:rsidRPr="008F761B" w:rsidR="008F761B" w:rsidP="009D26B8" w:rsidRDefault="008F761B" w14:paraId="13580E53" w14:textId="2E3DCC1D">
            <w:r w:rsidRPr="008F761B">
              <w:t xml:space="preserve">Once a customer is pre-qualified, the project will be assigned to the contractor. PCE will provide two main characteristics about the customer: (1) customer type (income-qualified or market-rate) and (2) which upgrades they are interested in (HVAC, water heater, stove, dryer). For example, if the customer only wants to upgrade their water heater, the contractor should focus the assessment on that scope. If the customer is interested in all end uses, the contractor will need to assess </w:t>
            </w:r>
            <w:r w:rsidRPr="008F761B">
              <w:t>all of them</w:t>
            </w:r>
            <w:r w:rsidRPr="008F761B">
              <w:t xml:space="preserve"> and prepare a proposal that includes </w:t>
            </w:r>
            <w:r w:rsidRPr="008F761B">
              <w:t xml:space="preserve">all </w:t>
            </w:r>
            <w:r w:rsidRPr="008F761B">
              <w:t>those replacements</w:t>
            </w:r>
            <w:r w:rsidRPr="008F761B">
              <w:t>.</w:t>
            </w:r>
          </w:p>
          <w:p w:rsidRPr="008F761B" w:rsidR="00FA79D0" w:rsidP="009D26B8" w:rsidRDefault="008F761B" w14:paraId="2347A5DC" w14:textId="0B9A3828">
            <w:pPr>
              <w:rPr>
                <w:shd w:val="clear" w:color="auto" w:fill="FFFFFF"/>
              </w:rPr>
            </w:pPr>
            <w:r w:rsidRPr="008F761B">
              <w:lastRenderedPageBreak/>
              <w:t xml:space="preserve">PCE </w:t>
            </w:r>
            <w:r w:rsidRPr="008F761B">
              <w:t xml:space="preserve">will </w:t>
            </w:r>
            <w:r w:rsidRPr="008F761B">
              <w:t>require approximately 40 data points to be collected during the assessment, primarily regarding existing equipment for all four main uses.</w:t>
            </w:r>
          </w:p>
          <w:p w:rsidRPr="008F761B" w:rsidR="00FA79D0" w:rsidP="009D26B8" w:rsidRDefault="008F761B" w14:paraId="1B2532C7" w14:textId="3B71AC14">
            <w:pPr>
              <w:rPr>
                <w:shd w:val="clear" w:color="auto" w:fill="FFFFFF"/>
              </w:rPr>
            </w:pPr>
            <w:r w:rsidRPr="008F761B">
              <w:t>After the assessment is completed, the proposal should be submitted back to PCE with pricing attached.</w:t>
            </w:r>
          </w:p>
        </w:tc>
      </w:tr>
      <w:tr w:rsidRPr="008F761B" w:rsidR="00FA79D0" w:rsidTr="2CA90597" w14:paraId="38CF5EA7" w14:textId="77777777">
        <w:tc>
          <w:tcPr>
            <w:tcW w:w="581" w:type="dxa"/>
            <w:tcMar/>
          </w:tcPr>
          <w:p w:rsidRPr="008F761B" w:rsidR="00FA79D0" w:rsidP="009D26B8" w:rsidRDefault="00FA79D0" w14:paraId="27616446" w14:textId="3782744F">
            <w:pPr>
              <w:rPr>
                <w:color w:val="000000"/>
                <w:shd w:val="clear" w:color="auto" w:fill="FFFFFF"/>
              </w:rPr>
            </w:pPr>
            <w:r w:rsidRPr="008F761B">
              <w:rPr>
                <w:color w:val="000000"/>
                <w:shd w:val="clear" w:color="auto" w:fill="FFFFFF"/>
              </w:rPr>
              <w:t>4</w:t>
            </w:r>
          </w:p>
        </w:tc>
        <w:tc>
          <w:tcPr>
            <w:tcW w:w="4239" w:type="dxa"/>
            <w:tcMar/>
          </w:tcPr>
          <w:p w:rsidRPr="008F761B" w:rsidR="00FA79D0" w:rsidP="009D26B8" w:rsidRDefault="00FA79D0" w14:paraId="5E509F34" w14:textId="24A2C37E">
            <w:pPr>
              <w:rPr>
                <w:color w:val="222222"/>
                <w:shd w:val="clear" w:color="auto" w:fill="FFFFFF"/>
              </w:rPr>
            </w:pPr>
            <w:r w:rsidRPr="008F761B">
              <w:rPr>
                <w:color w:val="222222"/>
                <w:shd w:val="clear" w:color="auto" w:fill="FFFFFF"/>
              </w:rPr>
              <w:t>If a price increase on Equipment happens mid-year will there be room to discuss change on Equipment price?</w:t>
            </w:r>
          </w:p>
        </w:tc>
        <w:tc>
          <w:tcPr>
            <w:tcW w:w="5345" w:type="dxa"/>
            <w:tcMar/>
          </w:tcPr>
          <w:p w:rsidRPr="008F761B" w:rsidR="00FA79D0" w:rsidP="3520C322" w:rsidRDefault="00FA79D0" w14:paraId="55F87C8F" w14:textId="31A5654E">
            <w:pPr>
              <w:pStyle w:val="Normal"/>
              <w:suppressLineNumbers w:val="0"/>
              <w:bidi w:val="0"/>
              <w:spacing w:before="0" w:beforeAutospacing="off" w:after="180" w:afterAutospacing="off" w:line="240" w:lineRule="auto"/>
              <w:ind w:left="0" w:right="0"/>
              <w:jc w:val="left"/>
            </w:pPr>
            <w:r w:rsidR="3520C322">
              <w:rPr/>
              <w:t xml:space="preserve">Our strong </w:t>
            </w:r>
            <w:r w:rsidRPr="008F761B">
              <w:rPr>
                <w:shd w:val="clear" w:color="auto" w:fill="FFFFFF"/>
              </w:rPr>
              <w:t>preference</w:t>
            </w:r>
            <w:r w:rsidRPr="008F761B">
              <w:rPr>
                <w:shd w:val="clear" w:color="auto" w:fill="FFFFFF"/>
              </w:rPr>
              <w:t xml:space="preserve"> is to re-visit pricing annually. While we expect pricing terms to be valid for a 12-month period, in a</w:t>
            </w:r>
            <w:r w:rsidRPr="008F761B">
              <w:rPr>
                <w:shd w:val="clear" w:color="auto" w:fill="FFFFFF"/>
              </w:rPr>
              <w:t>n</w:t>
            </w:r>
            <w:r w:rsidRPr="008F761B">
              <w:rPr>
                <w:shd w:val="clear" w:color="auto" w:fill="FFFFFF"/>
              </w:rPr>
              <w:t xml:space="preserve"> especially a rare instance where something unexpected occurs, we will not be unreasonable. </w:t>
            </w:r>
          </w:p>
        </w:tc>
      </w:tr>
      <w:tr w:rsidRPr="008F761B" w:rsidR="00FA79D0" w:rsidTr="2CA90597" w14:paraId="43FAA51B" w14:textId="77777777">
        <w:tc>
          <w:tcPr>
            <w:tcW w:w="581" w:type="dxa"/>
            <w:tcMar/>
          </w:tcPr>
          <w:p w:rsidRPr="008F761B" w:rsidR="00FA79D0" w:rsidP="009D26B8" w:rsidRDefault="00FA79D0" w14:paraId="7BA7F930" w14:textId="1879C39A">
            <w:pPr>
              <w:rPr>
                <w:color w:val="000000"/>
                <w:shd w:val="clear" w:color="auto" w:fill="FFFFFF"/>
              </w:rPr>
            </w:pPr>
            <w:r w:rsidRPr="008F761B">
              <w:rPr>
                <w:color w:val="000000"/>
                <w:shd w:val="clear" w:color="auto" w:fill="FFFFFF"/>
              </w:rPr>
              <w:t>5</w:t>
            </w:r>
          </w:p>
        </w:tc>
        <w:tc>
          <w:tcPr>
            <w:tcW w:w="4239" w:type="dxa"/>
            <w:tcMar/>
          </w:tcPr>
          <w:p w:rsidRPr="008F761B" w:rsidR="00FA79D0" w:rsidP="009D26B8" w:rsidRDefault="00FA79D0" w14:paraId="760FA450" w14:textId="692A3295">
            <w:pPr>
              <w:rPr>
                <w:color w:val="222222"/>
                <w:shd w:val="clear" w:color="auto" w:fill="FFFFFF"/>
              </w:rPr>
            </w:pPr>
            <w:r w:rsidRPr="008F761B">
              <w:rPr>
                <w:color w:val="222222"/>
                <w:shd w:val="clear" w:color="auto" w:fill="FFFFFF"/>
              </w:rPr>
              <w:t xml:space="preserve">What labor cost are we needing to use on the pricing sheet? I understand you have supplied us with a rate table but normally the employee rate is larger based on health and benefits </w:t>
            </w:r>
            <w:proofErr w:type="spellStart"/>
            <w:r w:rsidRPr="008F761B">
              <w:rPr>
                <w:color w:val="222222"/>
                <w:shd w:val="clear" w:color="auto" w:fill="FFFFFF"/>
              </w:rPr>
              <w:t>ect</w:t>
            </w:r>
            <w:proofErr w:type="spellEnd"/>
            <w:r w:rsidRPr="008F761B">
              <w:rPr>
                <w:color w:val="222222"/>
                <w:shd w:val="clear" w:color="auto" w:fill="FFFFFF"/>
              </w:rPr>
              <w:t>.. Is that the rate you are wanting us to use? With those items added to the base rate given? There is a lot that goes into PW jobs regarding wage. Will we have to pay a training fee for these jobs to ACTA as we do now for PW jobs?</w:t>
            </w:r>
          </w:p>
        </w:tc>
        <w:tc>
          <w:tcPr>
            <w:tcW w:w="5345" w:type="dxa"/>
            <w:tcMar/>
          </w:tcPr>
          <w:p w:rsidRPr="008F761B" w:rsidR="00FA79D0" w:rsidP="3520C322" w:rsidRDefault="00FA79D0" w14:paraId="511F9742" w14:textId="7B4B8975">
            <w:pPr>
              <w:pStyle w:val="Normal"/>
              <w:suppressLineNumbers w:val="0"/>
              <w:bidi w:val="0"/>
              <w:spacing w:before="0" w:beforeAutospacing="off" w:after="180" w:afterAutospacing="off" w:line="240" w:lineRule="auto"/>
              <w:ind w:left="0" w:right="0"/>
              <w:jc w:val="left"/>
            </w:pPr>
            <w:r w:rsidR="57050C9C">
              <w:rPr/>
              <w:t xml:space="preserve">On the pricing sheet, please provide the “Basic, Straight-Time, Hourly Rate.” </w:t>
            </w:r>
            <w:r w:rsidR="57050C9C">
              <w:rPr/>
              <w:t>Additional</w:t>
            </w:r>
            <w:r w:rsidR="57050C9C">
              <w:rPr/>
              <w:t xml:space="preserve"> health and benefits equivalent to those outlined in prevailing wage will be verified during the bi-annual review process. Peninsula Clean Energy does not have a specific policy for training fees within this program.</w:t>
            </w:r>
          </w:p>
        </w:tc>
      </w:tr>
      <w:tr w:rsidRPr="008F761B" w:rsidR="00FA79D0" w:rsidTr="2CA90597" w14:paraId="361A3C2B" w14:textId="77777777">
        <w:tc>
          <w:tcPr>
            <w:tcW w:w="581" w:type="dxa"/>
            <w:tcMar/>
          </w:tcPr>
          <w:p w:rsidRPr="008F761B" w:rsidR="00FA79D0" w:rsidP="009D26B8" w:rsidRDefault="00FA79D0" w14:paraId="4D112C61" w14:textId="1B796F45">
            <w:pPr>
              <w:rPr>
                <w:color w:val="000000"/>
                <w:shd w:val="clear" w:color="auto" w:fill="FFFFFF"/>
              </w:rPr>
            </w:pPr>
            <w:r w:rsidRPr="008F761B">
              <w:rPr>
                <w:color w:val="000000"/>
                <w:shd w:val="clear" w:color="auto" w:fill="FFFFFF"/>
              </w:rPr>
              <w:t>6</w:t>
            </w:r>
          </w:p>
        </w:tc>
        <w:tc>
          <w:tcPr>
            <w:tcW w:w="4239" w:type="dxa"/>
            <w:tcMar/>
          </w:tcPr>
          <w:p w:rsidRPr="008F761B" w:rsidR="00FA79D0" w:rsidP="00FA79D0" w:rsidRDefault="00FA79D0" w14:paraId="26E0733C" w14:textId="783776B7">
            <w:pPr>
              <w:shd w:val="clear" w:color="auto" w:fill="FFFFFF"/>
              <w:rPr>
                <w:color w:val="222222"/>
              </w:rPr>
            </w:pPr>
            <w:r w:rsidRPr="008F761B">
              <w:rPr>
                <w:color w:val="222222"/>
              </w:rPr>
              <w:t>What kind of wage verification will you be looking for? Will the contractor be required to keep track per job? Will you have reports that need to be filled out the DIR does?</w:t>
            </w:r>
          </w:p>
        </w:tc>
        <w:tc>
          <w:tcPr>
            <w:tcW w:w="5345" w:type="dxa"/>
            <w:tcMar/>
          </w:tcPr>
          <w:p w:rsidRPr="008F761B" w:rsidR="00FA79D0" w:rsidP="57050C9C" w:rsidRDefault="00D87A6A" w14:paraId="07A08F90" w14:textId="42C7748E">
            <w:pPr>
              <w:pStyle w:val="Normal"/>
              <w:suppressLineNumbers w:val="0"/>
              <w:bidi w:val="0"/>
              <w:spacing w:before="0" w:beforeAutospacing="off" w:after="0" w:afterAutospacing="off"/>
              <w:jc w:val="left"/>
            </w:pPr>
            <w:r w:rsidR="57050C9C">
              <w:rPr/>
              <w:t>Per the RFP, “PCE will verify wage compliance through internal processes, including review of employee paystubs, and benefit packages offered by contractors.” Our goal is to ensure the process is not overly administrative burdensome for contractors, while ensuring workers are well paid.</w:t>
            </w:r>
          </w:p>
          <w:p w:rsidRPr="008F761B" w:rsidR="00FA79D0" w:rsidP="57050C9C" w:rsidRDefault="00D87A6A" w14:paraId="48555A7E" w14:textId="6E943346">
            <w:pPr>
              <w:pStyle w:val="Normal"/>
              <w:suppressLineNumbers w:val="0"/>
              <w:bidi w:val="0"/>
              <w:spacing w:before="0" w:beforeAutospacing="off" w:after="0" w:afterAutospacing="off"/>
              <w:jc w:val="left"/>
            </w:pPr>
          </w:p>
          <w:p w:rsidRPr="008F761B" w:rsidR="00FA79D0" w:rsidP="57050C9C" w:rsidRDefault="00D87A6A" w14:paraId="0BB19127" w14:textId="416DA646">
            <w:pPr>
              <w:pStyle w:val="Normal"/>
              <w:suppressLineNumbers w:val="0"/>
              <w:bidi w:val="0"/>
              <w:spacing w:before="0" w:beforeAutospacing="off" w:after="180" w:afterAutospacing="off" w:line="240" w:lineRule="auto"/>
              <w:ind w:left="0" w:right="0"/>
              <w:jc w:val="left"/>
            </w:pPr>
            <w:r w:rsidR="57050C9C">
              <w:rPr/>
              <w:t xml:space="preserve">No, contractor will not </w:t>
            </w:r>
            <w:r w:rsidR="57050C9C">
              <w:rPr/>
              <w:t>be required</w:t>
            </w:r>
            <w:r w:rsidR="57050C9C">
              <w:rPr/>
              <w:t xml:space="preserve"> to keep track per job or fill out DIR reports. </w:t>
            </w:r>
          </w:p>
        </w:tc>
      </w:tr>
      <w:tr w:rsidRPr="008F761B" w:rsidR="00FA79D0" w:rsidTr="2CA90597" w14:paraId="68F55D32" w14:textId="77777777">
        <w:tc>
          <w:tcPr>
            <w:tcW w:w="581" w:type="dxa"/>
            <w:tcMar/>
          </w:tcPr>
          <w:p w:rsidRPr="008F761B" w:rsidR="00FA79D0" w:rsidP="009D26B8" w:rsidRDefault="00FA79D0" w14:paraId="6F2E7ABF" w14:textId="02D255DA">
            <w:pPr>
              <w:rPr>
                <w:color w:val="000000"/>
                <w:shd w:val="clear" w:color="auto" w:fill="FFFFFF"/>
              </w:rPr>
            </w:pPr>
            <w:r w:rsidRPr="008F761B">
              <w:rPr>
                <w:color w:val="000000"/>
                <w:shd w:val="clear" w:color="auto" w:fill="FFFFFF"/>
              </w:rPr>
              <w:t>7</w:t>
            </w:r>
          </w:p>
        </w:tc>
        <w:tc>
          <w:tcPr>
            <w:tcW w:w="4239" w:type="dxa"/>
            <w:tcMar/>
          </w:tcPr>
          <w:p w:rsidRPr="008F761B" w:rsidR="00FA79D0" w:rsidP="009D26B8" w:rsidRDefault="00FA79D0" w14:paraId="6527DA5C" w14:textId="5D236A27">
            <w:pPr>
              <w:rPr>
                <w:color w:val="222222"/>
                <w:shd w:val="clear" w:color="auto" w:fill="FFFFFF"/>
              </w:rPr>
            </w:pPr>
            <w:r w:rsidRPr="008F761B">
              <w:rPr>
                <w:color w:val="222222"/>
                <w:shd w:val="clear" w:color="auto" w:fill="FFFFFF"/>
              </w:rPr>
              <w:t>Subcontracting question. If we have to hire a subcontractor of any reason will we need to confirm they are paying their employees the prevailing wage equivalent rate? Is this something we need to confirm?</w:t>
            </w:r>
          </w:p>
        </w:tc>
        <w:tc>
          <w:tcPr>
            <w:tcW w:w="5345" w:type="dxa"/>
            <w:tcMar/>
          </w:tcPr>
          <w:p w:rsidRPr="008F761B" w:rsidR="00FA79D0" w:rsidP="6927F5A9" w:rsidRDefault="00FA79D0" w14:paraId="44F0E7B1" w14:textId="3614636A">
            <w:pPr>
              <w:pStyle w:val="Normal"/>
              <w:suppressLineNumbers w:val="0"/>
              <w:bidi w:val="0"/>
              <w:spacing w:before="0" w:beforeAutospacing="off" w:after="180" w:afterAutospacing="off" w:line="240" w:lineRule="auto"/>
              <w:ind w:left="0" w:right="0"/>
              <w:jc w:val="left"/>
            </w:pPr>
            <w:r w:rsidR="6927F5A9">
              <w:rPr/>
              <w:t>Yes</w:t>
            </w:r>
          </w:p>
        </w:tc>
      </w:tr>
      <w:tr w:rsidRPr="008F761B" w:rsidR="00FA79D0" w:rsidTr="2CA90597" w14:paraId="10BD0B3D" w14:textId="77777777">
        <w:tc>
          <w:tcPr>
            <w:tcW w:w="581" w:type="dxa"/>
            <w:tcMar/>
          </w:tcPr>
          <w:p w:rsidRPr="008F761B" w:rsidR="00FA79D0" w:rsidP="009D26B8" w:rsidRDefault="00FA79D0" w14:paraId="592AAD49" w14:textId="235DF4D7">
            <w:pPr>
              <w:rPr>
                <w:color w:val="000000"/>
                <w:shd w:val="clear" w:color="auto" w:fill="FFFFFF"/>
              </w:rPr>
            </w:pPr>
            <w:r w:rsidRPr="008F761B">
              <w:rPr>
                <w:color w:val="000000"/>
                <w:shd w:val="clear" w:color="auto" w:fill="FFFFFF"/>
              </w:rPr>
              <w:t>8</w:t>
            </w:r>
          </w:p>
        </w:tc>
        <w:tc>
          <w:tcPr>
            <w:tcW w:w="4239" w:type="dxa"/>
            <w:tcMar/>
          </w:tcPr>
          <w:p w:rsidRPr="008F761B" w:rsidR="00FA79D0" w:rsidP="00FA79D0" w:rsidRDefault="00FA79D0" w14:paraId="5546A3F5" w14:textId="22C2B9C8">
            <w:pPr>
              <w:shd w:val="clear" w:color="auto" w:fill="FFFFFF"/>
              <w:rPr>
                <w:color w:val="222222"/>
              </w:rPr>
            </w:pPr>
            <w:r w:rsidRPr="008F761B">
              <w:rPr>
                <w:color w:val="222222"/>
              </w:rPr>
              <w:t>What kind of records would you be looking for when it comes to Monitoring or Auditing records, this is important because we would want to make sure we start off with a solid record keeping specifically designed for PCE jobs?</w:t>
            </w:r>
          </w:p>
        </w:tc>
        <w:tc>
          <w:tcPr>
            <w:tcW w:w="5345" w:type="dxa"/>
            <w:tcMar/>
          </w:tcPr>
          <w:p w:rsidRPr="008F761B" w:rsidR="00FA79D0" w:rsidP="7085417C" w:rsidRDefault="00FA79D0" w14:paraId="120CD110" w14:textId="75C317D0">
            <w:pPr>
              <w:pStyle w:val="Normal"/>
              <w:suppressLineNumbers w:val="0"/>
              <w:bidi w:val="0"/>
              <w:spacing w:before="0" w:beforeAutospacing="off" w:after="180" w:afterAutospacing="off" w:line="240" w:lineRule="auto"/>
              <w:ind w:left="0" w:right="0"/>
              <w:jc w:val="left"/>
            </w:pPr>
            <w:r w:rsidR="7085417C">
              <w:rPr/>
              <w:t>Under the assumption this question is related to prevailing wage; we expect the ability to review paystubs of employees working on projects within the Program and verification that those employees worked on PCE Program jobs during the associated hours.</w:t>
            </w:r>
          </w:p>
        </w:tc>
      </w:tr>
      <w:tr w:rsidRPr="008F761B" w:rsidR="00FA79D0" w:rsidTr="2CA90597" w14:paraId="676D1C66" w14:textId="77777777">
        <w:tc>
          <w:tcPr>
            <w:tcW w:w="581" w:type="dxa"/>
            <w:tcMar/>
          </w:tcPr>
          <w:p w:rsidRPr="008F761B" w:rsidR="00FA79D0" w:rsidP="009D26B8" w:rsidRDefault="00FA79D0" w14:paraId="6BE5BD77" w14:textId="6686A502">
            <w:pPr>
              <w:rPr>
                <w:color w:val="000000"/>
                <w:shd w:val="clear" w:color="auto" w:fill="FFFFFF"/>
              </w:rPr>
            </w:pPr>
            <w:r w:rsidRPr="008F761B">
              <w:rPr>
                <w:color w:val="000000"/>
                <w:shd w:val="clear" w:color="auto" w:fill="FFFFFF"/>
              </w:rPr>
              <w:t>9</w:t>
            </w:r>
          </w:p>
        </w:tc>
        <w:tc>
          <w:tcPr>
            <w:tcW w:w="4239" w:type="dxa"/>
            <w:tcMar/>
          </w:tcPr>
          <w:p w:rsidRPr="008F761B" w:rsidR="00FA79D0" w:rsidP="009D26B8" w:rsidRDefault="00FA79D0" w14:paraId="67A25F56" w14:textId="593AA9D7">
            <w:pPr>
              <w:rPr>
                <w:color w:val="222222"/>
                <w:shd w:val="clear" w:color="auto" w:fill="FFFFFF"/>
              </w:rPr>
            </w:pPr>
            <w:r w:rsidRPr="008F761B">
              <w:rPr>
                <w:color w:val="222222"/>
                <w:shd w:val="clear" w:color="auto" w:fill="FFFFFF"/>
              </w:rPr>
              <w:t xml:space="preserve">Will we know up front what’s needed from each job so PCE has what they need to submit to third party programs? A lot of programs need pre install items, its crucial this is relayed up front </w:t>
            </w:r>
            <w:r w:rsidRPr="008F761B">
              <w:rPr>
                <w:color w:val="222222"/>
                <w:shd w:val="clear" w:color="auto" w:fill="FFFFFF"/>
              </w:rPr>
              <w:lastRenderedPageBreak/>
              <w:t>because once the job is complete pre equipment is no longer available.</w:t>
            </w:r>
          </w:p>
        </w:tc>
        <w:tc>
          <w:tcPr>
            <w:tcW w:w="5345" w:type="dxa"/>
            <w:tcMar/>
          </w:tcPr>
          <w:p w:rsidRPr="008F761B" w:rsidR="00FA79D0" w:rsidP="009D26B8" w:rsidRDefault="008F761B" w14:paraId="5B304FAA" w14:textId="61590272">
            <w:pPr>
              <w:rPr>
                <w:shd w:val="clear" w:color="auto" w:fill="FFFFFF"/>
              </w:rPr>
            </w:pPr>
            <w:r w:rsidRPr="008F761B">
              <w:lastRenderedPageBreak/>
              <w:t xml:space="preserve">Yes, we will provide a list of required documents </w:t>
            </w:r>
            <w:r w:rsidRPr="008F761B">
              <w:t xml:space="preserve">and data points </w:t>
            </w:r>
            <w:r w:rsidRPr="008F761B">
              <w:t>in advance for submission to third-party programs.</w:t>
            </w:r>
          </w:p>
        </w:tc>
      </w:tr>
      <w:tr w:rsidRPr="008F761B" w:rsidR="00FA79D0" w:rsidTr="2CA90597" w14:paraId="1B3F5F74" w14:textId="77777777">
        <w:tc>
          <w:tcPr>
            <w:tcW w:w="581" w:type="dxa"/>
            <w:tcMar/>
          </w:tcPr>
          <w:p w:rsidRPr="008F761B" w:rsidR="00FA79D0" w:rsidP="009D26B8" w:rsidRDefault="00FA79D0" w14:paraId="6E7310FC" w14:textId="229D88C7">
            <w:pPr>
              <w:rPr>
                <w:color w:val="000000"/>
                <w:shd w:val="clear" w:color="auto" w:fill="FFFFFF"/>
              </w:rPr>
            </w:pPr>
            <w:r w:rsidRPr="008F761B">
              <w:rPr>
                <w:color w:val="000000"/>
                <w:shd w:val="clear" w:color="auto" w:fill="FFFFFF"/>
              </w:rPr>
              <w:t>10</w:t>
            </w:r>
          </w:p>
        </w:tc>
        <w:tc>
          <w:tcPr>
            <w:tcW w:w="4239" w:type="dxa"/>
            <w:tcMar/>
          </w:tcPr>
          <w:p w:rsidRPr="008F761B" w:rsidR="00FA79D0" w:rsidP="009D26B8" w:rsidRDefault="00FA79D0" w14:paraId="4F5F7A6C" w14:textId="2D1DA9A9">
            <w:pPr>
              <w:rPr>
                <w:color w:val="222222"/>
                <w:shd w:val="clear" w:color="auto" w:fill="FFFFFF"/>
              </w:rPr>
            </w:pPr>
            <w:r w:rsidRPr="008F761B">
              <w:rPr>
                <w:color w:val="222222"/>
                <w:shd w:val="clear" w:color="auto" w:fill="FFFFFF"/>
              </w:rPr>
              <w:t>Finalizing a permit is not a quick process! I noticed you would like a permit closed (5) days after an install is complete. When it comes to installing HVAC we need the equipment tested by a 3</w:t>
            </w:r>
            <w:r w:rsidRPr="008F761B">
              <w:rPr>
                <w:color w:val="222222"/>
                <w:shd w:val="clear" w:color="auto" w:fill="FFFFFF"/>
                <w:vertAlign w:val="superscript"/>
              </w:rPr>
              <w:t>rd</w:t>
            </w:r>
            <w:r w:rsidRPr="008F761B">
              <w:rPr>
                <w:color w:val="222222"/>
                <w:shd w:val="clear" w:color="auto" w:fill="FFFFFF"/>
              </w:rPr>
              <w:t> party tester (HERS Testing) to receive a CF3R Form in order for the inspector to sign off a permit. In the summer months this process can get backed up due to high volume of new installs.</w:t>
            </w:r>
          </w:p>
        </w:tc>
        <w:tc>
          <w:tcPr>
            <w:tcW w:w="5345" w:type="dxa"/>
            <w:tcMar/>
          </w:tcPr>
          <w:p w:rsidRPr="008F761B" w:rsidR="00FA79D0" w:rsidP="009D26B8" w:rsidRDefault="008F761B" w14:paraId="1CE86A36" w14:textId="7B512F16">
            <w:pPr>
              <w:rPr>
                <w:shd w:val="clear" w:color="auto" w:fill="FFFFFF"/>
              </w:rPr>
            </w:pPr>
            <w:r w:rsidRPr="008F761B">
              <w:rPr>
                <w:shd w:val="clear" w:color="auto" w:fill="FFFFFF"/>
              </w:rPr>
              <w:t>We do not expect the permit to be closed within five days. The scope of work states: “Within five (5) days after installation,</w:t>
            </w:r>
            <w:r w:rsidRPr="008F761B">
              <w:rPr>
                <w:i/>
                <w:iCs/>
                <w:shd w:val="clear" w:color="auto" w:fill="FFFFFF"/>
              </w:rPr>
              <w:t xml:space="preserve"> initiate</w:t>
            </w:r>
            <w:r w:rsidRPr="008F761B">
              <w:rPr>
                <w:shd w:val="clear" w:color="auto" w:fill="FFFFFF"/>
              </w:rPr>
              <w:t xml:space="preserve"> project close-out by scheduling inspection with the AHJ for the soonest available date.” This means the contractor must schedule the inspection within five days, not that the inspection must be completed. The intention is to ensure the inspection process begins promptly after installation, though we understand the actual close-out will often take longer.</w:t>
            </w:r>
          </w:p>
        </w:tc>
      </w:tr>
      <w:tr w:rsidRPr="008F761B" w:rsidR="008F761B" w:rsidTr="2CA90597" w14:paraId="50E22945" w14:textId="77777777">
        <w:tc>
          <w:tcPr>
            <w:tcW w:w="581" w:type="dxa"/>
            <w:tcMar/>
          </w:tcPr>
          <w:p w:rsidRPr="008F761B" w:rsidR="008F761B" w:rsidP="009D26B8" w:rsidRDefault="008F761B" w14:paraId="40137906" w14:textId="73A1C1D0">
            <w:pPr>
              <w:rPr>
                <w:color w:val="000000"/>
                <w:shd w:val="clear" w:color="auto" w:fill="FFFFFF"/>
              </w:rPr>
            </w:pPr>
            <w:r w:rsidRPr="008F761B">
              <w:rPr>
                <w:color w:val="000000"/>
                <w:shd w:val="clear" w:color="auto" w:fill="FFFFFF"/>
              </w:rPr>
              <w:t>11</w:t>
            </w:r>
          </w:p>
        </w:tc>
        <w:tc>
          <w:tcPr>
            <w:tcW w:w="4239" w:type="dxa"/>
            <w:tcMar/>
          </w:tcPr>
          <w:p w:rsidRPr="008F761B" w:rsidR="008F761B" w:rsidP="009D26B8" w:rsidRDefault="008F761B" w14:paraId="4616B611" w14:textId="353D274C">
            <w:pPr>
              <w:rPr>
                <w:color w:val="222222"/>
                <w:shd w:val="clear" w:color="auto" w:fill="FFFFFF"/>
              </w:rPr>
            </w:pPr>
            <w:r w:rsidRPr="008F761B">
              <w:rPr>
                <w:color w:val="222222"/>
                <w:shd w:val="clear" w:color="auto" w:fill="FFFFFF"/>
              </w:rPr>
              <w:t>Would you like the answers to the questionnaire sheet answered directly on the sheet with the questions?</w:t>
            </w:r>
          </w:p>
        </w:tc>
        <w:tc>
          <w:tcPr>
            <w:tcW w:w="5345" w:type="dxa"/>
            <w:tcMar/>
          </w:tcPr>
          <w:p w:rsidRPr="008F761B" w:rsidR="008F761B" w:rsidP="009D26B8" w:rsidRDefault="008F761B" w14:paraId="705390AD" w14:textId="769EEA5E">
            <w:pPr>
              <w:rPr>
                <w:shd w:val="clear" w:color="auto" w:fill="FFFFFF"/>
              </w:rPr>
            </w:pPr>
            <w:r w:rsidRPr="008F761B">
              <w:t>Yes. Contractors may answer the questions directly in the Contractor Questionnaire Word document. Alternatively, they may reformat the questions into a separate Word document or PDF, as long as each question and its corresponding answer are clearly linked.</w:t>
            </w:r>
          </w:p>
        </w:tc>
      </w:tr>
    </w:tbl>
    <w:p w:rsidRPr="00453462" w:rsidR="00453462" w:rsidP="00453462" w:rsidRDefault="00453462" w14:paraId="06D2294A" w14:textId="77777777"/>
    <w:sectPr w:rsidRPr="00453462" w:rsidR="00453462" w:rsidSect="002B7E76">
      <w:headerReference w:type="default" r:id="rId9"/>
      <w:footerReference w:type="even" r:id="rId10"/>
      <w:footerReference w:type="default" r:id="rId11"/>
      <w:headerReference w:type="first" r:id="rId12"/>
      <w:footerReference w:type="first" r:id="rId13"/>
      <w:pgSz w:w="12240" w:h="15840" w:orient="portrait"/>
      <w:pgMar w:top="720" w:right="1440" w:bottom="720" w:left="1440" w:header="720" w:footer="639"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108F5" w:rsidP="00470DDA" w:rsidRDefault="003108F5" w14:paraId="417BA076" w14:textId="77777777">
      <w:r>
        <w:separator/>
      </w:r>
    </w:p>
    <w:p w:rsidR="003108F5" w:rsidP="00470DDA" w:rsidRDefault="003108F5" w14:paraId="3EC79766" w14:textId="77777777"/>
    <w:p w:rsidR="003108F5" w:rsidP="00470DDA" w:rsidRDefault="003108F5" w14:paraId="0A07F74E" w14:textId="77777777"/>
    <w:p w:rsidR="003108F5" w:rsidP="00470DDA" w:rsidRDefault="003108F5" w14:paraId="6EA7173E" w14:textId="77777777"/>
  </w:endnote>
  <w:endnote w:type="continuationSeparator" w:id="0">
    <w:p w:rsidR="003108F5" w:rsidP="00470DDA" w:rsidRDefault="003108F5" w14:paraId="2433874E" w14:textId="77777777">
      <w:r>
        <w:continuationSeparator/>
      </w:r>
    </w:p>
    <w:p w:rsidR="003108F5" w:rsidP="00470DDA" w:rsidRDefault="003108F5" w14:paraId="67DA910D" w14:textId="77777777"/>
    <w:p w:rsidR="003108F5" w:rsidP="00470DDA" w:rsidRDefault="003108F5" w14:paraId="46FB9822" w14:textId="77777777"/>
    <w:p w:rsidR="003108F5" w:rsidP="00470DDA" w:rsidRDefault="003108F5" w14:paraId="3D082638" w14:textId="77777777"/>
  </w:endnote>
  <w:endnote w:type="continuationNotice" w:id="1">
    <w:p w:rsidR="003108F5" w:rsidRDefault="003108F5" w14:paraId="635EEE2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OldStyle">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D0716" w:rsidP="00470DDA" w:rsidRDefault="004D0716" w14:paraId="2A06D3CB" w14:textId="77777777">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p w:rsidR="008F0608" w:rsidP="00470DDA" w:rsidRDefault="008F0608" w14:paraId="62F7EA30" w14:textId="77777777">
    <w:pPr>
      <w:pStyle w:val="Footer"/>
    </w:pPr>
  </w:p>
  <w:p w:rsidR="00511ED5" w:rsidP="00470DDA" w:rsidRDefault="00511ED5" w14:paraId="192552A8" w14:textId="77777777"/>
  <w:p w:rsidR="00EA710B" w:rsidP="00470DDA" w:rsidRDefault="00EA710B" w14:paraId="7A7FD81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7285472"/>
      <w:docPartObj>
        <w:docPartGallery w:val="Page Numbers (Bottom of Page)"/>
        <w:docPartUnique/>
      </w:docPartObj>
    </w:sdtPr>
    <w:sdtContent>
      <w:sdt>
        <w:sdtPr>
          <w:id w:val="-1543044876"/>
          <w:docPartObj>
            <w:docPartGallery w:val="Page Numbers (Top of Page)"/>
            <w:docPartUnique/>
          </w:docPartObj>
        </w:sdtPr>
        <w:sdtContent>
          <w:p w:rsidR="002B7E76" w:rsidP="00470DDA" w:rsidRDefault="002B7E76" w14:paraId="74846E0B" w14:textId="30694489">
            <w:pPr>
              <w:pStyle w:val="Footer"/>
            </w:pPr>
          </w:p>
          <w:p w:rsidR="002B7E76" w:rsidP="00470DDA" w:rsidRDefault="002B7E76" w14:paraId="6E694BCA" w14:textId="76DA3609">
            <w:pPr>
              <w:pStyle w:val="Footer"/>
            </w:pPr>
          </w:p>
          <w:p w:rsidR="002B7E76" w:rsidP="00470DDA" w:rsidRDefault="002B7E76" w14:paraId="17B3D842" w14:textId="4C244161">
            <w:pPr>
              <w:pStyle w:val="Footer"/>
            </w:pPr>
            <w:r>
              <w:t xml:space="preserve">Page </w:t>
            </w:r>
            <w:r>
              <w:rPr>
                <w:sz w:val="24"/>
                <w:szCs w:val="24"/>
              </w:rPr>
              <w:fldChar w:fldCharType="begin"/>
            </w:r>
            <w:r>
              <w:instrText xml:space="preserve"> PAGE </w:instrText>
            </w:r>
            <w:r>
              <w:rPr>
                <w:sz w:val="24"/>
                <w:szCs w:val="24"/>
              </w:rPr>
              <w:fldChar w:fldCharType="separate"/>
            </w:r>
            <w:r w:rsidR="00782B54">
              <w:rPr>
                <w:noProof/>
              </w:rPr>
              <w:t>20</w:t>
            </w:r>
            <w:r>
              <w:rPr>
                <w:sz w:val="24"/>
                <w:szCs w:val="24"/>
              </w:rPr>
              <w:fldChar w:fldCharType="end"/>
            </w:r>
            <w:r>
              <w:t xml:space="preserve"> of </w:t>
            </w:r>
            <w:r>
              <w:fldChar w:fldCharType="begin"/>
            </w:r>
            <w:r>
              <w:instrText>NUMPAGES</w:instrText>
            </w:r>
            <w:r>
              <w:fldChar w:fldCharType="separate"/>
            </w:r>
            <w:r w:rsidR="00782B54">
              <w:rPr>
                <w:noProof/>
              </w:rPr>
              <w:t>20</w:t>
            </w:r>
            <w:r>
              <w:fldChar w:fldCharType="end"/>
            </w:r>
          </w:p>
        </w:sdtContent>
      </w:sdt>
    </w:sdtContent>
  </w:sdt>
  <w:p w:rsidR="00EA710B" w:rsidP="00470DDA" w:rsidRDefault="00EA710B" w14:paraId="10860E6F" w14:textId="0664BF5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98AAC61" w:rsidTr="798AAC61" w14:paraId="59E8F387" w14:textId="77777777">
      <w:tc>
        <w:tcPr>
          <w:tcW w:w="3120" w:type="dxa"/>
        </w:tcPr>
        <w:p w:rsidR="798AAC61" w:rsidP="00470DDA" w:rsidRDefault="798AAC61" w14:paraId="13960820" w14:textId="48FB0A05">
          <w:pPr>
            <w:pStyle w:val="Header"/>
          </w:pPr>
        </w:p>
      </w:tc>
      <w:tc>
        <w:tcPr>
          <w:tcW w:w="3120" w:type="dxa"/>
        </w:tcPr>
        <w:p w:rsidR="798AAC61" w:rsidP="00470DDA" w:rsidRDefault="798AAC61" w14:paraId="00256B6B" w14:textId="7AE3990E">
          <w:pPr>
            <w:pStyle w:val="Header"/>
          </w:pPr>
        </w:p>
      </w:tc>
      <w:tc>
        <w:tcPr>
          <w:tcW w:w="3120" w:type="dxa"/>
        </w:tcPr>
        <w:p w:rsidR="798AAC61" w:rsidP="00470DDA" w:rsidRDefault="798AAC61" w14:paraId="790619B8" w14:textId="2337E825">
          <w:pPr>
            <w:pStyle w:val="Header"/>
          </w:pPr>
        </w:p>
      </w:tc>
    </w:tr>
  </w:tbl>
  <w:p w:rsidR="798AAC61" w:rsidP="00470DDA" w:rsidRDefault="798AAC61" w14:paraId="468A9A1C" w14:textId="12D9A2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108F5" w:rsidP="00470DDA" w:rsidRDefault="003108F5" w14:paraId="4D2BBC9C" w14:textId="77777777">
      <w:r>
        <w:separator/>
      </w:r>
    </w:p>
  </w:footnote>
  <w:footnote w:type="continuationSeparator" w:id="0">
    <w:p w:rsidR="003108F5" w:rsidP="00470DDA" w:rsidRDefault="003108F5" w14:paraId="7DD43813" w14:textId="77777777">
      <w:r>
        <w:continuationSeparator/>
      </w:r>
    </w:p>
    <w:p w:rsidR="003108F5" w:rsidP="00470DDA" w:rsidRDefault="003108F5" w14:paraId="51783EF7" w14:textId="77777777"/>
    <w:p w:rsidR="003108F5" w:rsidP="00470DDA" w:rsidRDefault="003108F5" w14:paraId="0D14728F" w14:textId="77777777"/>
    <w:p w:rsidR="003108F5" w:rsidP="00470DDA" w:rsidRDefault="003108F5" w14:paraId="647B8FD8" w14:textId="77777777"/>
  </w:footnote>
  <w:footnote w:type="continuationNotice" w:id="1">
    <w:p w:rsidR="003108F5" w:rsidRDefault="003108F5" w14:paraId="0251E60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04571" w:rsidR="00EA710B" w:rsidP="00504571" w:rsidRDefault="798AAC61" w14:paraId="05BC6370" w14:textId="0DCFE498">
    <w:pPr>
      <w:tabs>
        <w:tab w:val="right" w:pos="9360"/>
      </w:tabs>
      <w:rPr>
        <w:color w:val="0077C8"/>
        <w:sz w:val="28"/>
        <w:szCs w:val="28"/>
      </w:rPr>
    </w:pPr>
    <w:r w:rsidRPr="798AAC61">
      <w:t xml:space="preserve">Peninsula Clean Energy </w:t>
    </w:r>
    <w:r w:rsidR="000A3B43">
      <w:tab/>
    </w:r>
    <w:r w:rsidRPr="798AAC61">
      <w:t>Request for Proposal</w:t>
    </w:r>
    <w:r w:rsidR="00504571">
      <w: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98AAC61" w:rsidTr="798AAC61" w14:paraId="0E14679E" w14:textId="77777777">
      <w:tc>
        <w:tcPr>
          <w:tcW w:w="3120" w:type="dxa"/>
        </w:tcPr>
        <w:p w:rsidR="798AAC61" w:rsidP="00470DDA" w:rsidRDefault="798AAC61" w14:paraId="4DEFCD29" w14:textId="0606798C">
          <w:pPr>
            <w:pStyle w:val="Header"/>
          </w:pPr>
        </w:p>
      </w:tc>
      <w:tc>
        <w:tcPr>
          <w:tcW w:w="3120" w:type="dxa"/>
        </w:tcPr>
        <w:p w:rsidR="798AAC61" w:rsidP="00470DDA" w:rsidRDefault="798AAC61" w14:paraId="77EAF4A5" w14:textId="1C828991">
          <w:pPr>
            <w:pStyle w:val="Header"/>
          </w:pPr>
        </w:p>
      </w:tc>
      <w:tc>
        <w:tcPr>
          <w:tcW w:w="3120" w:type="dxa"/>
        </w:tcPr>
        <w:p w:rsidR="798AAC61" w:rsidP="00470DDA" w:rsidRDefault="798AAC61" w14:paraId="1FA86620" w14:textId="5CBDC59F">
          <w:pPr>
            <w:pStyle w:val="Header"/>
          </w:pPr>
        </w:p>
      </w:tc>
    </w:tr>
  </w:tbl>
  <w:p w:rsidR="798AAC61" w:rsidP="00470DDA" w:rsidRDefault="798AAC61" w14:paraId="068BF167" w14:textId="5F4476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7">
    <w:nsid w:val="33d16f2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FFFFFF89"/>
    <w:multiLevelType w:val="singleLevel"/>
    <w:tmpl w:val="DBE6C490"/>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04113210"/>
    <w:multiLevelType w:val="hybridMultilevel"/>
    <w:tmpl w:val="BC64DF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5B40198"/>
    <w:multiLevelType w:val="hybridMultilevel"/>
    <w:tmpl w:val="14A08F2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 w15:restartNumberingAfterBreak="0">
    <w:nsid w:val="09FD6DC6"/>
    <w:multiLevelType w:val="multilevel"/>
    <w:tmpl w:val="7FDEFA3A"/>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376C8A"/>
    <w:multiLevelType w:val="hybridMultilevel"/>
    <w:tmpl w:val="07A490D6"/>
    <w:lvl w:ilvl="0" w:tplc="6ABC19CA">
      <w:start w:val="1"/>
      <w:numFmt w:val="decimal"/>
      <w:lvlText w:val="%1."/>
      <w:lvlJc w:val="left"/>
      <w:pPr>
        <w:ind w:left="720" w:hanging="360"/>
      </w:pPr>
      <w:rPr>
        <w:rFonts w:hint="default"/>
      </w:rPr>
    </w:lvl>
    <w:lvl w:ilvl="1" w:tplc="FFFFFFFF">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5" w15:restartNumberingAfterBreak="0">
    <w:nsid w:val="117B3C0B"/>
    <w:multiLevelType w:val="hybridMultilevel"/>
    <w:tmpl w:val="8214C74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6" w15:restartNumberingAfterBreak="0">
    <w:nsid w:val="28D81100"/>
    <w:multiLevelType w:val="hybridMultilevel"/>
    <w:tmpl w:val="AA84FB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C2BF5E5"/>
    <w:multiLevelType w:val="hybridMultilevel"/>
    <w:tmpl w:val="D2D82B66"/>
    <w:lvl w:ilvl="0" w:tplc="4A1ED534">
      <w:start w:val="1"/>
      <w:numFmt w:val="decimal"/>
      <w:lvlText w:val="%1."/>
      <w:lvlJc w:val="left"/>
      <w:pPr>
        <w:ind w:left="720" w:hanging="360"/>
      </w:pPr>
    </w:lvl>
    <w:lvl w:ilvl="1" w:tplc="EB246F64">
      <w:start w:val="1"/>
      <w:numFmt w:val="lowerLetter"/>
      <w:lvlText w:val="%2."/>
      <w:lvlJc w:val="left"/>
      <w:pPr>
        <w:ind w:left="1440" w:hanging="360"/>
      </w:pPr>
    </w:lvl>
    <w:lvl w:ilvl="2" w:tplc="B5A067DC">
      <w:start w:val="1"/>
      <w:numFmt w:val="lowerRoman"/>
      <w:lvlText w:val="%3."/>
      <w:lvlJc w:val="right"/>
      <w:pPr>
        <w:ind w:left="2160" w:hanging="180"/>
      </w:pPr>
    </w:lvl>
    <w:lvl w:ilvl="3" w:tplc="FB2206EC">
      <w:start w:val="1"/>
      <w:numFmt w:val="decimal"/>
      <w:lvlText w:val="%4."/>
      <w:lvlJc w:val="left"/>
      <w:pPr>
        <w:ind w:left="2880" w:hanging="360"/>
      </w:pPr>
    </w:lvl>
    <w:lvl w:ilvl="4" w:tplc="D2CEAB12">
      <w:start w:val="1"/>
      <w:numFmt w:val="lowerLetter"/>
      <w:lvlText w:val="%5."/>
      <w:lvlJc w:val="left"/>
      <w:pPr>
        <w:ind w:left="3600" w:hanging="360"/>
      </w:pPr>
    </w:lvl>
    <w:lvl w:ilvl="5" w:tplc="7DA6DFF8">
      <w:start w:val="1"/>
      <w:numFmt w:val="lowerRoman"/>
      <w:lvlText w:val="%6."/>
      <w:lvlJc w:val="right"/>
      <w:pPr>
        <w:ind w:left="4320" w:hanging="180"/>
      </w:pPr>
    </w:lvl>
    <w:lvl w:ilvl="6" w:tplc="D8AA9E3E">
      <w:start w:val="1"/>
      <w:numFmt w:val="decimal"/>
      <w:lvlText w:val="%7."/>
      <w:lvlJc w:val="left"/>
      <w:pPr>
        <w:ind w:left="5040" w:hanging="360"/>
      </w:pPr>
    </w:lvl>
    <w:lvl w:ilvl="7" w:tplc="2A7AECE4">
      <w:start w:val="1"/>
      <w:numFmt w:val="lowerLetter"/>
      <w:lvlText w:val="%8."/>
      <w:lvlJc w:val="left"/>
      <w:pPr>
        <w:ind w:left="5760" w:hanging="360"/>
      </w:pPr>
    </w:lvl>
    <w:lvl w:ilvl="8" w:tplc="83F821BE">
      <w:start w:val="1"/>
      <w:numFmt w:val="lowerRoman"/>
      <w:lvlText w:val="%9."/>
      <w:lvlJc w:val="right"/>
      <w:pPr>
        <w:ind w:left="6480" w:hanging="180"/>
      </w:pPr>
    </w:lvl>
  </w:abstractNum>
  <w:abstractNum w:abstractNumId="8" w15:restartNumberingAfterBreak="0">
    <w:nsid w:val="3B0B5CA7"/>
    <w:multiLevelType w:val="hybridMultilevel"/>
    <w:tmpl w:val="E604EC8C"/>
    <w:lvl w:ilvl="0" w:tplc="7C04287C">
      <w:start w:val="1"/>
      <w:numFmt w:val="bullet"/>
      <w:pStyle w:val="ListBullet"/>
      <w:lvlText w:val=""/>
      <w:lvlJc w:val="left"/>
      <w:pPr>
        <w:tabs>
          <w:tab w:val="num" w:pos="432"/>
        </w:tabs>
        <w:ind w:left="288" w:hanging="288"/>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1E17D4E"/>
    <w:multiLevelType w:val="hybridMultilevel"/>
    <w:tmpl w:val="E9FE3304"/>
    <w:lvl w:ilvl="0" w:tplc="6ABC19CA">
      <w:start w:val="1"/>
      <w:numFmt w:val="decimal"/>
      <w:pStyle w:val="ListNumb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A17784"/>
    <w:multiLevelType w:val="hybridMultilevel"/>
    <w:tmpl w:val="3AF2E1BE"/>
    <w:lvl w:ilvl="0" w:tplc="F724E190">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5D3B7869"/>
    <w:multiLevelType w:val="multilevel"/>
    <w:tmpl w:val="EDE4C798"/>
    <w:lvl w:ilvl="0">
      <w:start w:val="1"/>
      <w:numFmt w:val="decimal"/>
      <w:pStyle w:val="SOWHeading1"/>
      <w:lvlText w:val="%1"/>
      <w:lvlJc w:val="left"/>
      <w:pPr>
        <w:ind w:left="432" w:hanging="432"/>
      </w:pPr>
      <w:rPr>
        <w:rFonts w:hint="default"/>
      </w:rPr>
    </w:lvl>
    <w:lvl w:ilvl="1">
      <w:start w:val="1"/>
      <w:numFmt w:val="decimal"/>
      <w:pStyle w:val="SOWHeading2"/>
      <w:lvlText w:val="%1.%2"/>
      <w:lvlJc w:val="left"/>
      <w:pPr>
        <w:ind w:left="576" w:hanging="576"/>
      </w:pPr>
      <w:rPr>
        <w:rFonts w:hint="default"/>
      </w:rPr>
    </w:lvl>
    <w:lvl w:ilvl="2">
      <w:start w:val="1"/>
      <w:numFmt w:val="decimal"/>
      <w:pStyle w:val="SOWHeading3"/>
      <w:lvlText w:val="%1.%2.%3"/>
      <w:lvlJc w:val="left"/>
      <w:pPr>
        <w:ind w:left="720" w:hanging="720"/>
      </w:pPr>
      <w:rPr>
        <w:rFonts w:hint="default"/>
        <w:sz w:val="22"/>
        <w:szCs w:val="22"/>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6BF14421"/>
    <w:multiLevelType w:val="multilevel"/>
    <w:tmpl w:val="FF88A22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56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6C9E2644"/>
    <w:multiLevelType w:val="hybridMultilevel"/>
    <w:tmpl w:val="A6BAD2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93B03864">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721AEB"/>
    <w:multiLevelType w:val="hybridMultilevel"/>
    <w:tmpl w:val="B6044AA4"/>
    <w:lvl w:ilvl="0" w:tplc="0409000F">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5" w15:restartNumberingAfterBreak="0">
    <w:nsid w:val="7B8F6388"/>
    <w:multiLevelType w:val="hybridMultilevel"/>
    <w:tmpl w:val="43B6FC2A"/>
    <w:lvl w:ilvl="0" w:tplc="04090001">
      <w:start w:val="1"/>
      <w:numFmt w:val="bullet"/>
      <w:lvlText w:val=""/>
      <w:lvlJc w:val="left"/>
      <w:pPr>
        <w:ind w:left="1267" w:hanging="360"/>
      </w:pPr>
      <w:rPr>
        <w:rFonts w:hint="default" w:ascii="Symbol" w:hAnsi="Symbol"/>
      </w:rPr>
    </w:lvl>
    <w:lvl w:ilvl="1" w:tplc="04090003" w:tentative="1">
      <w:start w:val="1"/>
      <w:numFmt w:val="bullet"/>
      <w:lvlText w:val="o"/>
      <w:lvlJc w:val="left"/>
      <w:pPr>
        <w:ind w:left="1987" w:hanging="360"/>
      </w:pPr>
      <w:rPr>
        <w:rFonts w:hint="default" w:ascii="Courier New" w:hAnsi="Courier New"/>
      </w:rPr>
    </w:lvl>
    <w:lvl w:ilvl="2" w:tplc="04090005" w:tentative="1">
      <w:start w:val="1"/>
      <w:numFmt w:val="bullet"/>
      <w:lvlText w:val=""/>
      <w:lvlJc w:val="left"/>
      <w:pPr>
        <w:ind w:left="2707" w:hanging="360"/>
      </w:pPr>
      <w:rPr>
        <w:rFonts w:hint="default" w:ascii="Wingdings" w:hAnsi="Wingdings"/>
      </w:rPr>
    </w:lvl>
    <w:lvl w:ilvl="3" w:tplc="04090001" w:tentative="1">
      <w:start w:val="1"/>
      <w:numFmt w:val="bullet"/>
      <w:lvlText w:val=""/>
      <w:lvlJc w:val="left"/>
      <w:pPr>
        <w:ind w:left="3427" w:hanging="360"/>
      </w:pPr>
      <w:rPr>
        <w:rFonts w:hint="default" w:ascii="Symbol" w:hAnsi="Symbol"/>
      </w:rPr>
    </w:lvl>
    <w:lvl w:ilvl="4" w:tplc="04090003" w:tentative="1">
      <w:start w:val="1"/>
      <w:numFmt w:val="bullet"/>
      <w:lvlText w:val="o"/>
      <w:lvlJc w:val="left"/>
      <w:pPr>
        <w:ind w:left="4147" w:hanging="360"/>
      </w:pPr>
      <w:rPr>
        <w:rFonts w:hint="default" w:ascii="Courier New" w:hAnsi="Courier New"/>
      </w:rPr>
    </w:lvl>
    <w:lvl w:ilvl="5" w:tplc="04090005" w:tentative="1">
      <w:start w:val="1"/>
      <w:numFmt w:val="bullet"/>
      <w:lvlText w:val=""/>
      <w:lvlJc w:val="left"/>
      <w:pPr>
        <w:ind w:left="4867" w:hanging="360"/>
      </w:pPr>
      <w:rPr>
        <w:rFonts w:hint="default" w:ascii="Wingdings" w:hAnsi="Wingdings"/>
      </w:rPr>
    </w:lvl>
    <w:lvl w:ilvl="6" w:tplc="04090001" w:tentative="1">
      <w:start w:val="1"/>
      <w:numFmt w:val="bullet"/>
      <w:lvlText w:val=""/>
      <w:lvlJc w:val="left"/>
      <w:pPr>
        <w:ind w:left="5587" w:hanging="360"/>
      </w:pPr>
      <w:rPr>
        <w:rFonts w:hint="default" w:ascii="Symbol" w:hAnsi="Symbol"/>
      </w:rPr>
    </w:lvl>
    <w:lvl w:ilvl="7" w:tplc="04090003" w:tentative="1">
      <w:start w:val="1"/>
      <w:numFmt w:val="bullet"/>
      <w:lvlText w:val="o"/>
      <w:lvlJc w:val="left"/>
      <w:pPr>
        <w:ind w:left="6307" w:hanging="360"/>
      </w:pPr>
      <w:rPr>
        <w:rFonts w:hint="default" w:ascii="Courier New" w:hAnsi="Courier New"/>
      </w:rPr>
    </w:lvl>
    <w:lvl w:ilvl="8" w:tplc="04090005" w:tentative="1">
      <w:start w:val="1"/>
      <w:numFmt w:val="bullet"/>
      <w:lvlText w:val=""/>
      <w:lvlJc w:val="left"/>
      <w:pPr>
        <w:ind w:left="7027" w:hanging="360"/>
      </w:pPr>
      <w:rPr>
        <w:rFonts w:hint="default" w:ascii="Wingdings" w:hAnsi="Wingdings"/>
      </w:rPr>
    </w:lvl>
  </w:abstractNum>
  <w:abstractNum w:abstractNumId="16" w15:restartNumberingAfterBreak="0">
    <w:nsid w:val="7DC96A55"/>
    <w:multiLevelType w:val="hybridMultilevel"/>
    <w:tmpl w:val="0A2C80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num w:numId="25">
    <w:abstractNumId w:val="17"/>
  </w:num>
  <w:num w:numId="1" w16cid:durableId="319968150">
    <w:abstractNumId w:val="8"/>
  </w:num>
  <w:num w:numId="2" w16cid:durableId="4525573">
    <w:abstractNumId w:val="12"/>
  </w:num>
  <w:num w:numId="3" w16cid:durableId="775638267">
    <w:abstractNumId w:val="1"/>
  </w:num>
  <w:num w:numId="4" w16cid:durableId="1982612428">
    <w:abstractNumId w:val="6"/>
  </w:num>
  <w:num w:numId="5" w16cid:durableId="924337676">
    <w:abstractNumId w:val="2"/>
  </w:num>
  <w:num w:numId="6" w16cid:durableId="366149974">
    <w:abstractNumId w:val="10"/>
  </w:num>
  <w:num w:numId="7" w16cid:durableId="224877685">
    <w:abstractNumId w:val="13"/>
  </w:num>
  <w:num w:numId="8" w16cid:durableId="1450660351">
    <w:abstractNumId w:val="11"/>
  </w:num>
  <w:num w:numId="9" w16cid:durableId="1008022620">
    <w:abstractNumId w:val="7"/>
  </w:num>
  <w:num w:numId="10" w16cid:durableId="1776711963">
    <w:abstractNumId w:val="9"/>
    <w:lvlOverride w:ilvl="0">
      <w:startOverride w:val="1"/>
    </w:lvlOverride>
  </w:num>
  <w:num w:numId="11" w16cid:durableId="385759571">
    <w:abstractNumId w:val="9"/>
    <w:lvlOverride w:ilvl="0">
      <w:startOverride w:val="1"/>
    </w:lvlOverride>
  </w:num>
  <w:num w:numId="12" w16cid:durableId="1618871171">
    <w:abstractNumId w:val="14"/>
  </w:num>
  <w:num w:numId="13" w16cid:durableId="463423319">
    <w:abstractNumId w:val="5"/>
  </w:num>
  <w:num w:numId="14" w16cid:durableId="385180583">
    <w:abstractNumId w:val="9"/>
  </w:num>
  <w:num w:numId="15" w16cid:durableId="2050492259">
    <w:abstractNumId w:val="9"/>
    <w:lvlOverride w:ilvl="0">
      <w:startOverride w:val="1"/>
    </w:lvlOverride>
  </w:num>
  <w:num w:numId="16" w16cid:durableId="549464081">
    <w:abstractNumId w:val="3"/>
  </w:num>
  <w:num w:numId="17" w16cid:durableId="1899054137">
    <w:abstractNumId w:val="9"/>
    <w:lvlOverride w:ilvl="0">
      <w:startOverride w:val="1"/>
    </w:lvlOverride>
  </w:num>
  <w:num w:numId="18" w16cid:durableId="1391418870">
    <w:abstractNumId w:val="16"/>
  </w:num>
  <w:num w:numId="19" w16cid:durableId="222444745">
    <w:abstractNumId w:val="9"/>
    <w:lvlOverride w:ilvl="0">
      <w:startOverride w:val="1"/>
    </w:lvlOverride>
  </w:num>
  <w:num w:numId="20" w16cid:durableId="440610746">
    <w:abstractNumId w:val="9"/>
    <w:lvlOverride w:ilvl="0">
      <w:startOverride w:val="1"/>
    </w:lvlOverride>
  </w:num>
  <w:num w:numId="21" w16cid:durableId="1169832613">
    <w:abstractNumId w:val="4"/>
  </w:num>
  <w:num w:numId="22" w16cid:durableId="307631432">
    <w:abstractNumId w:val="9"/>
    <w:lvlOverride w:ilvl="0">
      <w:startOverride w:val="1"/>
    </w:lvlOverride>
  </w:num>
  <w:num w:numId="23" w16cid:durableId="1119956420">
    <w:abstractNumId w:val="15"/>
  </w:num>
  <w:num w:numId="24" w16cid:durableId="1906642920">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FA9"/>
    <w:rsid w:val="0000048B"/>
    <w:rsid w:val="00000E3D"/>
    <w:rsid w:val="00005D6E"/>
    <w:rsid w:val="000115FF"/>
    <w:rsid w:val="00011E70"/>
    <w:rsid w:val="000126B3"/>
    <w:rsid w:val="00013A9D"/>
    <w:rsid w:val="00014E06"/>
    <w:rsid w:val="00015489"/>
    <w:rsid w:val="00015C50"/>
    <w:rsid w:val="0001774A"/>
    <w:rsid w:val="00020FF6"/>
    <w:rsid w:val="00022105"/>
    <w:rsid w:val="00022A96"/>
    <w:rsid w:val="00023864"/>
    <w:rsid w:val="000250B2"/>
    <w:rsid w:val="000259E2"/>
    <w:rsid w:val="000277E6"/>
    <w:rsid w:val="00027B13"/>
    <w:rsid w:val="00027C1A"/>
    <w:rsid w:val="00027ED1"/>
    <w:rsid w:val="0003194B"/>
    <w:rsid w:val="00033549"/>
    <w:rsid w:val="00033689"/>
    <w:rsid w:val="00033C0B"/>
    <w:rsid w:val="00035075"/>
    <w:rsid w:val="00035392"/>
    <w:rsid w:val="00035619"/>
    <w:rsid w:val="0003597F"/>
    <w:rsid w:val="0003617C"/>
    <w:rsid w:val="000361B8"/>
    <w:rsid w:val="000368FD"/>
    <w:rsid w:val="000377AD"/>
    <w:rsid w:val="00040230"/>
    <w:rsid w:val="00040D2F"/>
    <w:rsid w:val="0004346B"/>
    <w:rsid w:val="00043726"/>
    <w:rsid w:val="00044B3C"/>
    <w:rsid w:val="00044E9C"/>
    <w:rsid w:val="00045D61"/>
    <w:rsid w:val="00046B6D"/>
    <w:rsid w:val="00046E9F"/>
    <w:rsid w:val="0004727E"/>
    <w:rsid w:val="00052838"/>
    <w:rsid w:val="00053077"/>
    <w:rsid w:val="000532E1"/>
    <w:rsid w:val="00053BF5"/>
    <w:rsid w:val="000575EE"/>
    <w:rsid w:val="00057F93"/>
    <w:rsid w:val="00060F20"/>
    <w:rsid w:val="0006155C"/>
    <w:rsid w:val="000652FB"/>
    <w:rsid w:val="000668B1"/>
    <w:rsid w:val="00067810"/>
    <w:rsid w:val="000715B5"/>
    <w:rsid w:val="00072488"/>
    <w:rsid w:val="00075A8F"/>
    <w:rsid w:val="00076C81"/>
    <w:rsid w:val="00077D6F"/>
    <w:rsid w:val="000803E2"/>
    <w:rsid w:val="00080A63"/>
    <w:rsid w:val="00083321"/>
    <w:rsid w:val="0008334D"/>
    <w:rsid w:val="0008390A"/>
    <w:rsid w:val="00086A46"/>
    <w:rsid w:val="00087EB2"/>
    <w:rsid w:val="00091807"/>
    <w:rsid w:val="000918B8"/>
    <w:rsid w:val="000A3B43"/>
    <w:rsid w:val="000A50ED"/>
    <w:rsid w:val="000A5633"/>
    <w:rsid w:val="000A6D20"/>
    <w:rsid w:val="000A70C6"/>
    <w:rsid w:val="000B3C54"/>
    <w:rsid w:val="000B4B23"/>
    <w:rsid w:val="000B628A"/>
    <w:rsid w:val="000B696B"/>
    <w:rsid w:val="000B7024"/>
    <w:rsid w:val="000C051C"/>
    <w:rsid w:val="000C10F9"/>
    <w:rsid w:val="000C189B"/>
    <w:rsid w:val="000C207A"/>
    <w:rsid w:val="000C22EE"/>
    <w:rsid w:val="000C4AC6"/>
    <w:rsid w:val="000C7594"/>
    <w:rsid w:val="000D0411"/>
    <w:rsid w:val="000D15A6"/>
    <w:rsid w:val="000D1D4A"/>
    <w:rsid w:val="000D2B3E"/>
    <w:rsid w:val="000D2CCB"/>
    <w:rsid w:val="000D4408"/>
    <w:rsid w:val="000D579E"/>
    <w:rsid w:val="000D6112"/>
    <w:rsid w:val="000D6F68"/>
    <w:rsid w:val="000E096D"/>
    <w:rsid w:val="000E15FC"/>
    <w:rsid w:val="000E2182"/>
    <w:rsid w:val="000E30A0"/>
    <w:rsid w:val="000E5676"/>
    <w:rsid w:val="000E6206"/>
    <w:rsid w:val="000E68C6"/>
    <w:rsid w:val="000F1C8A"/>
    <w:rsid w:val="000F1FAF"/>
    <w:rsid w:val="000F30B1"/>
    <w:rsid w:val="000F44E7"/>
    <w:rsid w:val="000F676D"/>
    <w:rsid w:val="000F7078"/>
    <w:rsid w:val="000F750B"/>
    <w:rsid w:val="00101911"/>
    <w:rsid w:val="00102F1A"/>
    <w:rsid w:val="00104D8E"/>
    <w:rsid w:val="00105200"/>
    <w:rsid w:val="0010536F"/>
    <w:rsid w:val="001060E8"/>
    <w:rsid w:val="001108BE"/>
    <w:rsid w:val="00111919"/>
    <w:rsid w:val="0011246D"/>
    <w:rsid w:val="00112AFB"/>
    <w:rsid w:val="001135B8"/>
    <w:rsid w:val="00113A2E"/>
    <w:rsid w:val="00114DF0"/>
    <w:rsid w:val="00115150"/>
    <w:rsid w:val="00115151"/>
    <w:rsid w:val="00115D01"/>
    <w:rsid w:val="00116903"/>
    <w:rsid w:val="0011710C"/>
    <w:rsid w:val="00117757"/>
    <w:rsid w:val="00117EB8"/>
    <w:rsid w:val="00120977"/>
    <w:rsid w:val="00121AD3"/>
    <w:rsid w:val="00124153"/>
    <w:rsid w:val="001245D7"/>
    <w:rsid w:val="00125625"/>
    <w:rsid w:val="001257B7"/>
    <w:rsid w:val="00127597"/>
    <w:rsid w:val="00132B97"/>
    <w:rsid w:val="00133035"/>
    <w:rsid w:val="00133414"/>
    <w:rsid w:val="00134331"/>
    <w:rsid w:val="00134499"/>
    <w:rsid w:val="00134E1D"/>
    <w:rsid w:val="00135BC7"/>
    <w:rsid w:val="00135D5F"/>
    <w:rsid w:val="001405DF"/>
    <w:rsid w:val="00140AB0"/>
    <w:rsid w:val="0014173E"/>
    <w:rsid w:val="00143365"/>
    <w:rsid w:val="00143468"/>
    <w:rsid w:val="001446D0"/>
    <w:rsid w:val="0014579F"/>
    <w:rsid w:val="00146D95"/>
    <w:rsid w:val="0014764D"/>
    <w:rsid w:val="001479C4"/>
    <w:rsid w:val="00147BA7"/>
    <w:rsid w:val="00151FAA"/>
    <w:rsid w:val="0015267D"/>
    <w:rsid w:val="00154022"/>
    <w:rsid w:val="001540D8"/>
    <w:rsid w:val="001542F3"/>
    <w:rsid w:val="001557B6"/>
    <w:rsid w:val="001564C3"/>
    <w:rsid w:val="00163DB1"/>
    <w:rsid w:val="00163ECE"/>
    <w:rsid w:val="00164C96"/>
    <w:rsid w:val="0016543D"/>
    <w:rsid w:val="001658A2"/>
    <w:rsid w:val="00165E82"/>
    <w:rsid w:val="001678F9"/>
    <w:rsid w:val="00170A15"/>
    <w:rsid w:val="00171AE9"/>
    <w:rsid w:val="00172D96"/>
    <w:rsid w:val="00173A9D"/>
    <w:rsid w:val="001748FC"/>
    <w:rsid w:val="00174B38"/>
    <w:rsid w:val="00174F80"/>
    <w:rsid w:val="00175BF1"/>
    <w:rsid w:val="00180036"/>
    <w:rsid w:val="00180274"/>
    <w:rsid w:val="00180B38"/>
    <w:rsid w:val="00180D07"/>
    <w:rsid w:val="00181CD2"/>
    <w:rsid w:val="00182419"/>
    <w:rsid w:val="001831B6"/>
    <w:rsid w:val="00183E0F"/>
    <w:rsid w:val="0018785C"/>
    <w:rsid w:val="00187E01"/>
    <w:rsid w:val="00187E75"/>
    <w:rsid w:val="00187FD7"/>
    <w:rsid w:val="0019107F"/>
    <w:rsid w:val="00191300"/>
    <w:rsid w:val="00191AB9"/>
    <w:rsid w:val="00192588"/>
    <w:rsid w:val="00192822"/>
    <w:rsid w:val="00192941"/>
    <w:rsid w:val="00193537"/>
    <w:rsid w:val="00193859"/>
    <w:rsid w:val="001939F3"/>
    <w:rsid w:val="00194333"/>
    <w:rsid w:val="001943DB"/>
    <w:rsid w:val="00194601"/>
    <w:rsid w:val="00194B5A"/>
    <w:rsid w:val="00196AD1"/>
    <w:rsid w:val="00196B1B"/>
    <w:rsid w:val="001974FA"/>
    <w:rsid w:val="001A348D"/>
    <w:rsid w:val="001A38AD"/>
    <w:rsid w:val="001A3986"/>
    <w:rsid w:val="001A5BC1"/>
    <w:rsid w:val="001A65CE"/>
    <w:rsid w:val="001B00A5"/>
    <w:rsid w:val="001B07D4"/>
    <w:rsid w:val="001B0A4D"/>
    <w:rsid w:val="001B1657"/>
    <w:rsid w:val="001B1F91"/>
    <w:rsid w:val="001B3A27"/>
    <w:rsid w:val="001B3B83"/>
    <w:rsid w:val="001B5054"/>
    <w:rsid w:val="001B68DF"/>
    <w:rsid w:val="001B7A16"/>
    <w:rsid w:val="001C05D6"/>
    <w:rsid w:val="001C12D5"/>
    <w:rsid w:val="001C168F"/>
    <w:rsid w:val="001C299E"/>
    <w:rsid w:val="001C3260"/>
    <w:rsid w:val="001C453F"/>
    <w:rsid w:val="001C58F8"/>
    <w:rsid w:val="001C6837"/>
    <w:rsid w:val="001C73E4"/>
    <w:rsid w:val="001C74D1"/>
    <w:rsid w:val="001D2DFA"/>
    <w:rsid w:val="001D502B"/>
    <w:rsid w:val="001D52E9"/>
    <w:rsid w:val="001D56B0"/>
    <w:rsid w:val="001D5707"/>
    <w:rsid w:val="001D60B1"/>
    <w:rsid w:val="001D6D93"/>
    <w:rsid w:val="001D749C"/>
    <w:rsid w:val="001D750F"/>
    <w:rsid w:val="001D7A5E"/>
    <w:rsid w:val="001E0472"/>
    <w:rsid w:val="001E0DF9"/>
    <w:rsid w:val="001E1C8D"/>
    <w:rsid w:val="001E2A80"/>
    <w:rsid w:val="001E3BE6"/>
    <w:rsid w:val="001E3D6C"/>
    <w:rsid w:val="001E40E9"/>
    <w:rsid w:val="001E48E1"/>
    <w:rsid w:val="001E49BC"/>
    <w:rsid w:val="001E49DB"/>
    <w:rsid w:val="001E659D"/>
    <w:rsid w:val="001F0B4B"/>
    <w:rsid w:val="001F0CA2"/>
    <w:rsid w:val="001F1097"/>
    <w:rsid w:val="001F166A"/>
    <w:rsid w:val="001F1D81"/>
    <w:rsid w:val="001F36E9"/>
    <w:rsid w:val="001F49CF"/>
    <w:rsid w:val="001F6414"/>
    <w:rsid w:val="001F652A"/>
    <w:rsid w:val="001F6A05"/>
    <w:rsid w:val="001F7253"/>
    <w:rsid w:val="001F7348"/>
    <w:rsid w:val="00200992"/>
    <w:rsid w:val="00201CF8"/>
    <w:rsid w:val="00203B16"/>
    <w:rsid w:val="00203E0B"/>
    <w:rsid w:val="002058A5"/>
    <w:rsid w:val="00206969"/>
    <w:rsid w:val="00210131"/>
    <w:rsid w:val="0021022C"/>
    <w:rsid w:val="002107E5"/>
    <w:rsid w:val="00211251"/>
    <w:rsid w:val="00212215"/>
    <w:rsid w:val="00213B84"/>
    <w:rsid w:val="002146C9"/>
    <w:rsid w:val="00214783"/>
    <w:rsid w:val="00214F0A"/>
    <w:rsid w:val="00216D90"/>
    <w:rsid w:val="00217648"/>
    <w:rsid w:val="00221535"/>
    <w:rsid w:val="00221835"/>
    <w:rsid w:val="00223F51"/>
    <w:rsid w:val="002241E9"/>
    <w:rsid w:val="002242BC"/>
    <w:rsid w:val="002249A2"/>
    <w:rsid w:val="002275BF"/>
    <w:rsid w:val="00230B85"/>
    <w:rsid w:val="00231E31"/>
    <w:rsid w:val="00233FFF"/>
    <w:rsid w:val="002343EC"/>
    <w:rsid w:val="0023566E"/>
    <w:rsid w:val="0023656D"/>
    <w:rsid w:val="00236CC3"/>
    <w:rsid w:val="00236D2E"/>
    <w:rsid w:val="00236F0F"/>
    <w:rsid w:val="00240145"/>
    <w:rsid w:val="00240422"/>
    <w:rsid w:val="0024344B"/>
    <w:rsid w:val="00243CA6"/>
    <w:rsid w:val="0024486C"/>
    <w:rsid w:val="00245961"/>
    <w:rsid w:val="0024641D"/>
    <w:rsid w:val="002479D3"/>
    <w:rsid w:val="00251471"/>
    <w:rsid w:val="002526DE"/>
    <w:rsid w:val="00252A10"/>
    <w:rsid w:val="00252EEA"/>
    <w:rsid w:val="0025436A"/>
    <w:rsid w:val="0025510C"/>
    <w:rsid w:val="00255E26"/>
    <w:rsid w:val="00256A2D"/>
    <w:rsid w:val="002575C6"/>
    <w:rsid w:val="00261031"/>
    <w:rsid w:val="0026146B"/>
    <w:rsid w:val="002621A6"/>
    <w:rsid w:val="00262705"/>
    <w:rsid w:val="00262A35"/>
    <w:rsid w:val="00264667"/>
    <w:rsid w:val="00264DF9"/>
    <w:rsid w:val="002655AD"/>
    <w:rsid w:val="00265711"/>
    <w:rsid w:val="00265CFB"/>
    <w:rsid w:val="00265E8A"/>
    <w:rsid w:val="002673D6"/>
    <w:rsid w:val="0026796F"/>
    <w:rsid w:val="00267F95"/>
    <w:rsid w:val="0027041B"/>
    <w:rsid w:val="0027049C"/>
    <w:rsid w:val="0027077C"/>
    <w:rsid w:val="0027100F"/>
    <w:rsid w:val="002725AE"/>
    <w:rsid w:val="00272724"/>
    <w:rsid w:val="00272B1A"/>
    <w:rsid w:val="00274041"/>
    <w:rsid w:val="002749B4"/>
    <w:rsid w:val="00275A5B"/>
    <w:rsid w:val="0028074F"/>
    <w:rsid w:val="00280EF2"/>
    <w:rsid w:val="00280F71"/>
    <w:rsid w:val="00280FF1"/>
    <w:rsid w:val="002820F2"/>
    <w:rsid w:val="00284CC6"/>
    <w:rsid w:val="0028619D"/>
    <w:rsid w:val="002873A0"/>
    <w:rsid w:val="00287758"/>
    <w:rsid w:val="00290F74"/>
    <w:rsid w:val="002929F3"/>
    <w:rsid w:val="00292A9C"/>
    <w:rsid w:val="00292AE8"/>
    <w:rsid w:val="00293A0D"/>
    <w:rsid w:val="002944B1"/>
    <w:rsid w:val="00295190"/>
    <w:rsid w:val="00297084"/>
    <w:rsid w:val="00297247"/>
    <w:rsid w:val="00297DA3"/>
    <w:rsid w:val="002A037E"/>
    <w:rsid w:val="002A06D7"/>
    <w:rsid w:val="002A12C2"/>
    <w:rsid w:val="002A188B"/>
    <w:rsid w:val="002A1BB6"/>
    <w:rsid w:val="002A1F3C"/>
    <w:rsid w:val="002A20AF"/>
    <w:rsid w:val="002A23C0"/>
    <w:rsid w:val="002A293D"/>
    <w:rsid w:val="002A2CAF"/>
    <w:rsid w:val="002A311B"/>
    <w:rsid w:val="002A53F5"/>
    <w:rsid w:val="002A7EEE"/>
    <w:rsid w:val="002B0AD3"/>
    <w:rsid w:val="002B5315"/>
    <w:rsid w:val="002B5B64"/>
    <w:rsid w:val="002B63FF"/>
    <w:rsid w:val="002B7ADE"/>
    <w:rsid w:val="002B7E61"/>
    <w:rsid w:val="002B7E76"/>
    <w:rsid w:val="002C2087"/>
    <w:rsid w:val="002C3EE9"/>
    <w:rsid w:val="002C407C"/>
    <w:rsid w:val="002C4350"/>
    <w:rsid w:val="002C460A"/>
    <w:rsid w:val="002C4F87"/>
    <w:rsid w:val="002C6551"/>
    <w:rsid w:val="002C677A"/>
    <w:rsid w:val="002C725C"/>
    <w:rsid w:val="002C77E5"/>
    <w:rsid w:val="002C78FE"/>
    <w:rsid w:val="002C7976"/>
    <w:rsid w:val="002C7A04"/>
    <w:rsid w:val="002D01A4"/>
    <w:rsid w:val="002D15ED"/>
    <w:rsid w:val="002D1A13"/>
    <w:rsid w:val="002D1BFE"/>
    <w:rsid w:val="002D1CC4"/>
    <w:rsid w:val="002D2F7F"/>
    <w:rsid w:val="002D391B"/>
    <w:rsid w:val="002D463A"/>
    <w:rsid w:val="002D50D0"/>
    <w:rsid w:val="002D52FE"/>
    <w:rsid w:val="002D54E8"/>
    <w:rsid w:val="002D60F0"/>
    <w:rsid w:val="002D61BA"/>
    <w:rsid w:val="002D6F49"/>
    <w:rsid w:val="002E2877"/>
    <w:rsid w:val="002E2FE2"/>
    <w:rsid w:val="002E3D54"/>
    <w:rsid w:val="002E4C89"/>
    <w:rsid w:val="002E5335"/>
    <w:rsid w:val="002E53A3"/>
    <w:rsid w:val="002E6C08"/>
    <w:rsid w:val="002E783C"/>
    <w:rsid w:val="002F00C4"/>
    <w:rsid w:val="002F25D4"/>
    <w:rsid w:val="002F2AA8"/>
    <w:rsid w:val="002F4164"/>
    <w:rsid w:val="002F55D2"/>
    <w:rsid w:val="002F582F"/>
    <w:rsid w:val="002F5B95"/>
    <w:rsid w:val="002F5E0B"/>
    <w:rsid w:val="002F61E1"/>
    <w:rsid w:val="00300066"/>
    <w:rsid w:val="00302207"/>
    <w:rsid w:val="00302F6C"/>
    <w:rsid w:val="0030420A"/>
    <w:rsid w:val="00305D54"/>
    <w:rsid w:val="00305E44"/>
    <w:rsid w:val="00305E65"/>
    <w:rsid w:val="003069C9"/>
    <w:rsid w:val="00307FE5"/>
    <w:rsid w:val="003108F5"/>
    <w:rsid w:val="00311707"/>
    <w:rsid w:val="00311CEE"/>
    <w:rsid w:val="0031379D"/>
    <w:rsid w:val="00314F26"/>
    <w:rsid w:val="003153FA"/>
    <w:rsid w:val="003157D5"/>
    <w:rsid w:val="00315A65"/>
    <w:rsid w:val="00317A58"/>
    <w:rsid w:val="0032061A"/>
    <w:rsid w:val="0032132E"/>
    <w:rsid w:val="00321A9D"/>
    <w:rsid w:val="0032282E"/>
    <w:rsid w:val="00323934"/>
    <w:rsid w:val="00324361"/>
    <w:rsid w:val="003245C4"/>
    <w:rsid w:val="00324CE4"/>
    <w:rsid w:val="00324F15"/>
    <w:rsid w:val="003251BD"/>
    <w:rsid w:val="00325535"/>
    <w:rsid w:val="00325BE0"/>
    <w:rsid w:val="00327BD3"/>
    <w:rsid w:val="00330343"/>
    <w:rsid w:val="00330DB1"/>
    <w:rsid w:val="00332968"/>
    <w:rsid w:val="00333219"/>
    <w:rsid w:val="00333DBE"/>
    <w:rsid w:val="003347CA"/>
    <w:rsid w:val="00334EBA"/>
    <w:rsid w:val="0033511A"/>
    <w:rsid w:val="00335335"/>
    <w:rsid w:val="00336CFA"/>
    <w:rsid w:val="003373A5"/>
    <w:rsid w:val="0034032F"/>
    <w:rsid w:val="003407AD"/>
    <w:rsid w:val="003408A2"/>
    <w:rsid w:val="003413D8"/>
    <w:rsid w:val="0034181D"/>
    <w:rsid w:val="00341A08"/>
    <w:rsid w:val="003434D0"/>
    <w:rsid w:val="00344261"/>
    <w:rsid w:val="003455AA"/>
    <w:rsid w:val="00345762"/>
    <w:rsid w:val="00345C4D"/>
    <w:rsid w:val="00347E71"/>
    <w:rsid w:val="0035054F"/>
    <w:rsid w:val="003523DE"/>
    <w:rsid w:val="00352B0D"/>
    <w:rsid w:val="00352CDF"/>
    <w:rsid w:val="00354D94"/>
    <w:rsid w:val="00355F52"/>
    <w:rsid w:val="00356B84"/>
    <w:rsid w:val="00357140"/>
    <w:rsid w:val="00357DA9"/>
    <w:rsid w:val="003609CA"/>
    <w:rsid w:val="00360E54"/>
    <w:rsid w:val="00364064"/>
    <w:rsid w:val="0036459E"/>
    <w:rsid w:val="00365277"/>
    <w:rsid w:val="00365F88"/>
    <w:rsid w:val="003667AA"/>
    <w:rsid w:val="003669E3"/>
    <w:rsid w:val="00370E80"/>
    <w:rsid w:val="0037293E"/>
    <w:rsid w:val="00372AD9"/>
    <w:rsid w:val="00372C6A"/>
    <w:rsid w:val="00374B99"/>
    <w:rsid w:val="00375227"/>
    <w:rsid w:val="00375477"/>
    <w:rsid w:val="00375C4B"/>
    <w:rsid w:val="00377BD1"/>
    <w:rsid w:val="003815F5"/>
    <w:rsid w:val="00381F02"/>
    <w:rsid w:val="003842BB"/>
    <w:rsid w:val="00384BB1"/>
    <w:rsid w:val="00384BF1"/>
    <w:rsid w:val="00385CB0"/>
    <w:rsid w:val="00386545"/>
    <w:rsid w:val="00390CD3"/>
    <w:rsid w:val="00390DA3"/>
    <w:rsid w:val="003912FA"/>
    <w:rsid w:val="00392801"/>
    <w:rsid w:val="003934EC"/>
    <w:rsid w:val="00396146"/>
    <w:rsid w:val="00397521"/>
    <w:rsid w:val="003A1171"/>
    <w:rsid w:val="003A1587"/>
    <w:rsid w:val="003A1F65"/>
    <w:rsid w:val="003A2405"/>
    <w:rsid w:val="003A2876"/>
    <w:rsid w:val="003A4F7A"/>
    <w:rsid w:val="003A6E3F"/>
    <w:rsid w:val="003A6F44"/>
    <w:rsid w:val="003A7362"/>
    <w:rsid w:val="003B0F3F"/>
    <w:rsid w:val="003B106A"/>
    <w:rsid w:val="003B3F1F"/>
    <w:rsid w:val="003B43C2"/>
    <w:rsid w:val="003B49EB"/>
    <w:rsid w:val="003B50C8"/>
    <w:rsid w:val="003B5ED5"/>
    <w:rsid w:val="003B6F7F"/>
    <w:rsid w:val="003B7127"/>
    <w:rsid w:val="003B7474"/>
    <w:rsid w:val="003C3FC8"/>
    <w:rsid w:val="003C5295"/>
    <w:rsid w:val="003C70F0"/>
    <w:rsid w:val="003D08CE"/>
    <w:rsid w:val="003D2728"/>
    <w:rsid w:val="003D2CEE"/>
    <w:rsid w:val="003D2F63"/>
    <w:rsid w:val="003D348D"/>
    <w:rsid w:val="003D3A44"/>
    <w:rsid w:val="003D4791"/>
    <w:rsid w:val="003D4A16"/>
    <w:rsid w:val="003D5654"/>
    <w:rsid w:val="003E0C73"/>
    <w:rsid w:val="003E1B4D"/>
    <w:rsid w:val="003E212A"/>
    <w:rsid w:val="003E21AB"/>
    <w:rsid w:val="003E23A2"/>
    <w:rsid w:val="003E2943"/>
    <w:rsid w:val="003E2AA9"/>
    <w:rsid w:val="003E5058"/>
    <w:rsid w:val="003E51B8"/>
    <w:rsid w:val="003F2272"/>
    <w:rsid w:val="003F2A36"/>
    <w:rsid w:val="003F3FAC"/>
    <w:rsid w:val="003F4E3B"/>
    <w:rsid w:val="003F5AB5"/>
    <w:rsid w:val="003F6AB6"/>
    <w:rsid w:val="003F7771"/>
    <w:rsid w:val="00400618"/>
    <w:rsid w:val="004019E5"/>
    <w:rsid w:val="00401F39"/>
    <w:rsid w:val="00402306"/>
    <w:rsid w:val="0040326A"/>
    <w:rsid w:val="0040489B"/>
    <w:rsid w:val="00404AE5"/>
    <w:rsid w:val="00404E62"/>
    <w:rsid w:val="0040673E"/>
    <w:rsid w:val="00410B46"/>
    <w:rsid w:val="00415825"/>
    <w:rsid w:val="004175EB"/>
    <w:rsid w:val="00417A36"/>
    <w:rsid w:val="00420379"/>
    <w:rsid w:val="00420D41"/>
    <w:rsid w:val="004210D6"/>
    <w:rsid w:val="00421E55"/>
    <w:rsid w:val="0042417F"/>
    <w:rsid w:val="0042478D"/>
    <w:rsid w:val="00424902"/>
    <w:rsid w:val="0042513D"/>
    <w:rsid w:val="00425A4F"/>
    <w:rsid w:val="00427E57"/>
    <w:rsid w:val="00430249"/>
    <w:rsid w:val="00434615"/>
    <w:rsid w:val="00434D55"/>
    <w:rsid w:val="00440B81"/>
    <w:rsid w:val="00441ABC"/>
    <w:rsid w:val="00441BE2"/>
    <w:rsid w:val="00441D2A"/>
    <w:rsid w:val="00442B06"/>
    <w:rsid w:val="004469BF"/>
    <w:rsid w:val="004470EA"/>
    <w:rsid w:val="00452C94"/>
    <w:rsid w:val="0045340C"/>
    <w:rsid w:val="00453462"/>
    <w:rsid w:val="00453A18"/>
    <w:rsid w:val="00454FB2"/>
    <w:rsid w:val="00455BE2"/>
    <w:rsid w:val="004570A7"/>
    <w:rsid w:val="00457446"/>
    <w:rsid w:val="00457CD0"/>
    <w:rsid w:val="00457F18"/>
    <w:rsid w:val="00460432"/>
    <w:rsid w:val="004620CA"/>
    <w:rsid w:val="00462A2B"/>
    <w:rsid w:val="004640CA"/>
    <w:rsid w:val="0046413F"/>
    <w:rsid w:val="00464887"/>
    <w:rsid w:val="004653C8"/>
    <w:rsid w:val="00467451"/>
    <w:rsid w:val="00470130"/>
    <w:rsid w:val="0047046E"/>
    <w:rsid w:val="00470616"/>
    <w:rsid w:val="00470DDA"/>
    <w:rsid w:val="00471E44"/>
    <w:rsid w:val="00472206"/>
    <w:rsid w:val="004722AA"/>
    <w:rsid w:val="004729F0"/>
    <w:rsid w:val="004730F0"/>
    <w:rsid w:val="00474B0C"/>
    <w:rsid w:val="00476367"/>
    <w:rsid w:val="00476E34"/>
    <w:rsid w:val="00477DD6"/>
    <w:rsid w:val="00480B68"/>
    <w:rsid w:val="00481AD1"/>
    <w:rsid w:val="004823BA"/>
    <w:rsid w:val="00483276"/>
    <w:rsid w:val="00483D68"/>
    <w:rsid w:val="00483E70"/>
    <w:rsid w:val="004841B6"/>
    <w:rsid w:val="00484D71"/>
    <w:rsid w:val="004909F3"/>
    <w:rsid w:val="004914C1"/>
    <w:rsid w:val="004A05CF"/>
    <w:rsid w:val="004A0E1C"/>
    <w:rsid w:val="004A1E4D"/>
    <w:rsid w:val="004A2185"/>
    <w:rsid w:val="004A246F"/>
    <w:rsid w:val="004A38BA"/>
    <w:rsid w:val="004A3C28"/>
    <w:rsid w:val="004A3DF0"/>
    <w:rsid w:val="004A3FEE"/>
    <w:rsid w:val="004A4669"/>
    <w:rsid w:val="004A6DBB"/>
    <w:rsid w:val="004A7110"/>
    <w:rsid w:val="004B0F62"/>
    <w:rsid w:val="004B16BD"/>
    <w:rsid w:val="004B1D54"/>
    <w:rsid w:val="004B45D4"/>
    <w:rsid w:val="004B6616"/>
    <w:rsid w:val="004B6805"/>
    <w:rsid w:val="004B7584"/>
    <w:rsid w:val="004C09ED"/>
    <w:rsid w:val="004C144B"/>
    <w:rsid w:val="004C1B49"/>
    <w:rsid w:val="004C2949"/>
    <w:rsid w:val="004C59A9"/>
    <w:rsid w:val="004C788C"/>
    <w:rsid w:val="004D0716"/>
    <w:rsid w:val="004D0A07"/>
    <w:rsid w:val="004D271C"/>
    <w:rsid w:val="004D2901"/>
    <w:rsid w:val="004D33B6"/>
    <w:rsid w:val="004D58BF"/>
    <w:rsid w:val="004D61CE"/>
    <w:rsid w:val="004D7595"/>
    <w:rsid w:val="004E108A"/>
    <w:rsid w:val="004E24CD"/>
    <w:rsid w:val="004E2973"/>
    <w:rsid w:val="004E4762"/>
    <w:rsid w:val="004E5D05"/>
    <w:rsid w:val="004E7574"/>
    <w:rsid w:val="004E77B0"/>
    <w:rsid w:val="004F0398"/>
    <w:rsid w:val="004F23A3"/>
    <w:rsid w:val="004F2A1A"/>
    <w:rsid w:val="004F2CE6"/>
    <w:rsid w:val="004F2E71"/>
    <w:rsid w:val="004F45FB"/>
    <w:rsid w:val="004F4CEB"/>
    <w:rsid w:val="004F61F7"/>
    <w:rsid w:val="004F6464"/>
    <w:rsid w:val="004F699C"/>
    <w:rsid w:val="00500E42"/>
    <w:rsid w:val="00502463"/>
    <w:rsid w:val="00502691"/>
    <w:rsid w:val="00503208"/>
    <w:rsid w:val="005037C1"/>
    <w:rsid w:val="00504352"/>
    <w:rsid w:val="00504571"/>
    <w:rsid w:val="00504902"/>
    <w:rsid w:val="00506444"/>
    <w:rsid w:val="00507C24"/>
    <w:rsid w:val="0051037C"/>
    <w:rsid w:val="00511850"/>
    <w:rsid w:val="00511E56"/>
    <w:rsid w:val="00511ED5"/>
    <w:rsid w:val="00512725"/>
    <w:rsid w:val="005148A6"/>
    <w:rsid w:val="00516618"/>
    <w:rsid w:val="005168C4"/>
    <w:rsid w:val="0051765F"/>
    <w:rsid w:val="00520B65"/>
    <w:rsid w:val="0052124C"/>
    <w:rsid w:val="005239DE"/>
    <w:rsid w:val="005245C6"/>
    <w:rsid w:val="00525B8E"/>
    <w:rsid w:val="00525F44"/>
    <w:rsid w:val="00526105"/>
    <w:rsid w:val="005267B2"/>
    <w:rsid w:val="00526A72"/>
    <w:rsid w:val="00527720"/>
    <w:rsid w:val="00530515"/>
    <w:rsid w:val="00530F67"/>
    <w:rsid w:val="005313BC"/>
    <w:rsid w:val="00531AB2"/>
    <w:rsid w:val="00532DA7"/>
    <w:rsid w:val="00534044"/>
    <w:rsid w:val="0053729E"/>
    <w:rsid w:val="005375FE"/>
    <w:rsid w:val="00537D12"/>
    <w:rsid w:val="00541184"/>
    <w:rsid w:val="00543555"/>
    <w:rsid w:val="00545F80"/>
    <w:rsid w:val="00550E46"/>
    <w:rsid w:val="0055153D"/>
    <w:rsid w:val="00551685"/>
    <w:rsid w:val="00551B87"/>
    <w:rsid w:val="00552B68"/>
    <w:rsid w:val="00553840"/>
    <w:rsid w:val="005545C2"/>
    <w:rsid w:val="00554B8A"/>
    <w:rsid w:val="00555E61"/>
    <w:rsid w:val="005618E1"/>
    <w:rsid w:val="005634D5"/>
    <w:rsid w:val="00563D6E"/>
    <w:rsid w:val="00564074"/>
    <w:rsid w:val="0056454B"/>
    <w:rsid w:val="005647A4"/>
    <w:rsid w:val="0056589E"/>
    <w:rsid w:val="00565DB6"/>
    <w:rsid w:val="005666CF"/>
    <w:rsid w:val="00567165"/>
    <w:rsid w:val="005674F2"/>
    <w:rsid w:val="005676D2"/>
    <w:rsid w:val="005703B5"/>
    <w:rsid w:val="00573FF6"/>
    <w:rsid w:val="00574D98"/>
    <w:rsid w:val="00575205"/>
    <w:rsid w:val="00575553"/>
    <w:rsid w:val="00577222"/>
    <w:rsid w:val="00577987"/>
    <w:rsid w:val="00580FA0"/>
    <w:rsid w:val="0058197A"/>
    <w:rsid w:val="00582670"/>
    <w:rsid w:val="00583D54"/>
    <w:rsid w:val="005844C5"/>
    <w:rsid w:val="00584767"/>
    <w:rsid w:val="005860A0"/>
    <w:rsid w:val="0058682C"/>
    <w:rsid w:val="00586D17"/>
    <w:rsid w:val="005917FD"/>
    <w:rsid w:val="00593235"/>
    <w:rsid w:val="005932D0"/>
    <w:rsid w:val="005933AE"/>
    <w:rsid w:val="0059597B"/>
    <w:rsid w:val="00595D59"/>
    <w:rsid w:val="00595F4E"/>
    <w:rsid w:val="0059753B"/>
    <w:rsid w:val="005A1012"/>
    <w:rsid w:val="005A4E02"/>
    <w:rsid w:val="005A561B"/>
    <w:rsid w:val="005A68D0"/>
    <w:rsid w:val="005A75A8"/>
    <w:rsid w:val="005B0A71"/>
    <w:rsid w:val="005B1685"/>
    <w:rsid w:val="005B2191"/>
    <w:rsid w:val="005B26CD"/>
    <w:rsid w:val="005B2859"/>
    <w:rsid w:val="005B2E00"/>
    <w:rsid w:val="005B4A01"/>
    <w:rsid w:val="005B6388"/>
    <w:rsid w:val="005B64C5"/>
    <w:rsid w:val="005B678D"/>
    <w:rsid w:val="005B67C1"/>
    <w:rsid w:val="005B6A38"/>
    <w:rsid w:val="005B7C96"/>
    <w:rsid w:val="005C2030"/>
    <w:rsid w:val="005C2E09"/>
    <w:rsid w:val="005C4BF7"/>
    <w:rsid w:val="005C51B5"/>
    <w:rsid w:val="005C5E7D"/>
    <w:rsid w:val="005C6A8F"/>
    <w:rsid w:val="005C78DA"/>
    <w:rsid w:val="005D0027"/>
    <w:rsid w:val="005D05AC"/>
    <w:rsid w:val="005D205D"/>
    <w:rsid w:val="005D5965"/>
    <w:rsid w:val="005D629B"/>
    <w:rsid w:val="005D7C18"/>
    <w:rsid w:val="005E1E53"/>
    <w:rsid w:val="005E2142"/>
    <w:rsid w:val="005E296B"/>
    <w:rsid w:val="005E4C9E"/>
    <w:rsid w:val="005E6127"/>
    <w:rsid w:val="005E6E5B"/>
    <w:rsid w:val="005F02B9"/>
    <w:rsid w:val="005F0D6C"/>
    <w:rsid w:val="005F496E"/>
    <w:rsid w:val="005F58B4"/>
    <w:rsid w:val="005F5C93"/>
    <w:rsid w:val="005F67D6"/>
    <w:rsid w:val="005F73E8"/>
    <w:rsid w:val="00600A77"/>
    <w:rsid w:val="00602350"/>
    <w:rsid w:val="00602CC0"/>
    <w:rsid w:val="006037A9"/>
    <w:rsid w:val="006039FF"/>
    <w:rsid w:val="00603BAC"/>
    <w:rsid w:val="00603D5B"/>
    <w:rsid w:val="006046A2"/>
    <w:rsid w:val="0060514B"/>
    <w:rsid w:val="006058CC"/>
    <w:rsid w:val="0060646A"/>
    <w:rsid w:val="00607D31"/>
    <w:rsid w:val="00607DC1"/>
    <w:rsid w:val="0061076E"/>
    <w:rsid w:val="00611494"/>
    <w:rsid w:val="00611598"/>
    <w:rsid w:val="00611614"/>
    <w:rsid w:val="00612B0F"/>
    <w:rsid w:val="00613487"/>
    <w:rsid w:val="006138B3"/>
    <w:rsid w:val="0061444E"/>
    <w:rsid w:val="006169AB"/>
    <w:rsid w:val="00617088"/>
    <w:rsid w:val="006203D7"/>
    <w:rsid w:val="00620ABB"/>
    <w:rsid w:val="0062100D"/>
    <w:rsid w:val="00621A64"/>
    <w:rsid w:val="00621D41"/>
    <w:rsid w:val="00621E10"/>
    <w:rsid w:val="00624D43"/>
    <w:rsid w:val="006252FF"/>
    <w:rsid w:val="0062595C"/>
    <w:rsid w:val="0063207B"/>
    <w:rsid w:val="006336AF"/>
    <w:rsid w:val="00634545"/>
    <w:rsid w:val="006358FB"/>
    <w:rsid w:val="00636487"/>
    <w:rsid w:val="00636CD1"/>
    <w:rsid w:val="00637695"/>
    <w:rsid w:val="006403C7"/>
    <w:rsid w:val="00640687"/>
    <w:rsid w:val="00642000"/>
    <w:rsid w:val="006428DA"/>
    <w:rsid w:val="0064324B"/>
    <w:rsid w:val="00643601"/>
    <w:rsid w:val="00644DF9"/>
    <w:rsid w:val="00645202"/>
    <w:rsid w:val="00646C5D"/>
    <w:rsid w:val="00647474"/>
    <w:rsid w:val="0065062A"/>
    <w:rsid w:val="0065079C"/>
    <w:rsid w:val="00650EDA"/>
    <w:rsid w:val="006510D1"/>
    <w:rsid w:val="0065110D"/>
    <w:rsid w:val="0065212A"/>
    <w:rsid w:val="006536C8"/>
    <w:rsid w:val="006538B5"/>
    <w:rsid w:val="00655A19"/>
    <w:rsid w:val="00661487"/>
    <w:rsid w:val="006618DB"/>
    <w:rsid w:val="00661BC1"/>
    <w:rsid w:val="00661E0F"/>
    <w:rsid w:val="00663677"/>
    <w:rsid w:val="00664B46"/>
    <w:rsid w:val="00665B93"/>
    <w:rsid w:val="00667325"/>
    <w:rsid w:val="00667657"/>
    <w:rsid w:val="00667F2C"/>
    <w:rsid w:val="00672069"/>
    <w:rsid w:val="006729A8"/>
    <w:rsid w:val="00673780"/>
    <w:rsid w:val="00674274"/>
    <w:rsid w:val="00676118"/>
    <w:rsid w:val="006761C2"/>
    <w:rsid w:val="00676324"/>
    <w:rsid w:val="00677259"/>
    <w:rsid w:val="006776FC"/>
    <w:rsid w:val="006806DC"/>
    <w:rsid w:val="0068087F"/>
    <w:rsid w:val="00683532"/>
    <w:rsid w:val="0068399D"/>
    <w:rsid w:val="0068463E"/>
    <w:rsid w:val="006851DB"/>
    <w:rsid w:val="0068588C"/>
    <w:rsid w:val="00685E8F"/>
    <w:rsid w:val="00690A92"/>
    <w:rsid w:val="00690E0E"/>
    <w:rsid w:val="0069135C"/>
    <w:rsid w:val="00691952"/>
    <w:rsid w:val="00694903"/>
    <w:rsid w:val="00694E26"/>
    <w:rsid w:val="00695B4E"/>
    <w:rsid w:val="006960EE"/>
    <w:rsid w:val="00696B0C"/>
    <w:rsid w:val="006A203D"/>
    <w:rsid w:val="006A21FE"/>
    <w:rsid w:val="006A2681"/>
    <w:rsid w:val="006A513E"/>
    <w:rsid w:val="006A5B06"/>
    <w:rsid w:val="006A5EEA"/>
    <w:rsid w:val="006A5F3D"/>
    <w:rsid w:val="006A7E38"/>
    <w:rsid w:val="006B09FA"/>
    <w:rsid w:val="006B0FA9"/>
    <w:rsid w:val="006B1B34"/>
    <w:rsid w:val="006B2DAB"/>
    <w:rsid w:val="006B4D87"/>
    <w:rsid w:val="006B5BEE"/>
    <w:rsid w:val="006B5FCE"/>
    <w:rsid w:val="006B6C84"/>
    <w:rsid w:val="006B7826"/>
    <w:rsid w:val="006C0164"/>
    <w:rsid w:val="006C1B45"/>
    <w:rsid w:val="006C1C76"/>
    <w:rsid w:val="006C4050"/>
    <w:rsid w:val="006C40D0"/>
    <w:rsid w:val="006C699E"/>
    <w:rsid w:val="006C6C9E"/>
    <w:rsid w:val="006C78A1"/>
    <w:rsid w:val="006D0349"/>
    <w:rsid w:val="006D1186"/>
    <w:rsid w:val="006D2851"/>
    <w:rsid w:val="006D2E08"/>
    <w:rsid w:val="006D3257"/>
    <w:rsid w:val="006D415F"/>
    <w:rsid w:val="006D66A1"/>
    <w:rsid w:val="006D6913"/>
    <w:rsid w:val="006D7368"/>
    <w:rsid w:val="006D7E9D"/>
    <w:rsid w:val="006E1AF1"/>
    <w:rsid w:val="006E1CD2"/>
    <w:rsid w:val="006E361E"/>
    <w:rsid w:val="006E4A8C"/>
    <w:rsid w:val="006E685B"/>
    <w:rsid w:val="006E6C2D"/>
    <w:rsid w:val="006E6D6D"/>
    <w:rsid w:val="006E6F22"/>
    <w:rsid w:val="006E7093"/>
    <w:rsid w:val="006F0CE8"/>
    <w:rsid w:val="006F233A"/>
    <w:rsid w:val="006F23DF"/>
    <w:rsid w:val="006F2B5D"/>
    <w:rsid w:val="006F302A"/>
    <w:rsid w:val="006F3208"/>
    <w:rsid w:val="006F4484"/>
    <w:rsid w:val="006F448F"/>
    <w:rsid w:val="006F4A27"/>
    <w:rsid w:val="006F4E71"/>
    <w:rsid w:val="006F70F6"/>
    <w:rsid w:val="00700FA9"/>
    <w:rsid w:val="007014E0"/>
    <w:rsid w:val="00701950"/>
    <w:rsid w:val="00702008"/>
    <w:rsid w:val="0070229F"/>
    <w:rsid w:val="00703AC4"/>
    <w:rsid w:val="00704D10"/>
    <w:rsid w:val="0071009E"/>
    <w:rsid w:val="00711A61"/>
    <w:rsid w:val="007122D0"/>
    <w:rsid w:val="00712746"/>
    <w:rsid w:val="00714834"/>
    <w:rsid w:val="00714C75"/>
    <w:rsid w:val="00714FB5"/>
    <w:rsid w:val="00715683"/>
    <w:rsid w:val="00716F53"/>
    <w:rsid w:val="00717132"/>
    <w:rsid w:val="007201D1"/>
    <w:rsid w:val="00720B41"/>
    <w:rsid w:val="007217C3"/>
    <w:rsid w:val="007218B8"/>
    <w:rsid w:val="00723AF8"/>
    <w:rsid w:val="00725616"/>
    <w:rsid w:val="00726E10"/>
    <w:rsid w:val="0073218A"/>
    <w:rsid w:val="007326A8"/>
    <w:rsid w:val="00735812"/>
    <w:rsid w:val="007366D4"/>
    <w:rsid w:val="007367F9"/>
    <w:rsid w:val="00736B2E"/>
    <w:rsid w:val="0074106A"/>
    <w:rsid w:val="00741929"/>
    <w:rsid w:val="00743919"/>
    <w:rsid w:val="0074575E"/>
    <w:rsid w:val="00746743"/>
    <w:rsid w:val="00746A1C"/>
    <w:rsid w:val="00750EDE"/>
    <w:rsid w:val="00752207"/>
    <w:rsid w:val="00752351"/>
    <w:rsid w:val="0075322B"/>
    <w:rsid w:val="00753602"/>
    <w:rsid w:val="00753883"/>
    <w:rsid w:val="00753BFC"/>
    <w:rsid w:val="007559E8"/>
    <w:rsid w:val="00755AAB"/>
    <w:rsid w:val="00755D33"/>
    <w:rsid w:val="00755E1C"/>
    <w:rsid w:val="00755FBE"/>
    <w:rsid w:val="00756A87"/>
    <w:rsid w:val="00756CF2"/>
    <w:rsid w:val="007634A7"/>
    <w:rsid w:val="00764A7A"/>
    <w:rsid w:val="007651EF"/>
    <w:rsid w:val="00767D17"/>
    <w:rsid w:val="00767D81"/>
    <w:rsid w:val="0077036B"/>
    <w:rsid w:val="00771EEC"/>
    <w:rsid w:val="00772205"/>
    <w:rsid w:val="007725BE"/>
    <w:rsid w:val="00772C54"/>
    <w:rsid w:val="0077336B"/>
    <w:rsid w:val="00773D3F"/>
    <w:rsid w:val="00775627"/>
    <w:rsid w:val="007808CB"/>
    <w:rsid w:val="00780A20"/>
    <w:rsid w:val="007815B0"/>
    <w:rsid w:val="00782B54"/>
    <w:rsid w:val="00784945"/>
    <w:rsid w:val="00785B9B"/>
    <w:rsid w:val="0078742C"/>
    <w:rsid w:val="00791B14"/>
    <w:rsid w:val="00794899"/>
    <w:rsid w:val="00794A48"/>
    <w:rsid w:val="0079531B"/>
    <w:rsid w:val="00796354"/>
    <w:rsid w:val="00796687"/>
    <w:rsid w:val="0079753A"/>
    <w:rsid w:val="00797E32"/>
    <w:rsid w:val="007A0843"/>
    <w:rsid w:val="007A26C4"/>
    <w:rsid w:val="007A2D26"/>
    <w:rsid w:val="007A487A"/>
    <w:rsid w:val="007A4AF5"/>
    <w:rsid w:val="007A5D7D"/>
    <w:rsid w:val="007A628F"/>
    <w:rsid w:val="007A6CFD"/>
    <w:rsid w:val="007A75FE"/>
    <w:rsid w:val="007A7B9D"/>
    <w:rsid w:val="007B0BF9"/>
    <w:rsid w:val="007B2BD6"/>
    <w:rsid w:val="007B2CB7"/>
    <w:rsid w:val="007B3233"/>
    <w:rsid w:val="007B3B28"/>
    <w:rsid w:val="007B44F3"/>
    <w:rsid w:val="007B51C6"/>
    <w:rsid w:val="007B59C7"/>
    <w:rsid w:val="007B5DBB"/>
    <w:rsid w:val="007B73A5"/>
    <w:rsid w:val="007C0217"/>
    <w:rsid w:val="007C0286"/>
    <w:rsid w:val="007C2E67"/>
    <w:rsid w:val="007C4549"/>
    <w:rsid w:val="007C592D"/>
    <w:rsid w:val="007C785E"/>
    <w:rsid w:val="007C7D9E"/>
    <w:rsid w:val="007D0496"/>
    <w:rsid w:val="007D0627"/>
    <w:rsid w:val="007D08F4"/>
    <w:rsid w:val="007D1CEC"/>
    <w:rsid w:val="007D20E1"/>
    <w:rsid w:val="007D23D4"/>
    <w:rsid w:val="007D2EB2"/>
    <w:rsid w:val="007D37E1"/>
    <w:rsid w:val="007D3B6A"/>
    <w:rsid w:val="007D3EEA"/>
    <w:rsid w:val="007D46A1"/>
    <w:rsid w:val="007D6D2B"/>
    <w:rsid w:val="007D7545"/>
    <w:rsid w:val="007E073A"/>
    <w:rsid w:val="007E0BEF"/>
    <w:rsid w:val="007E1EEB"/>
    <w:rsid w:val="007E28E7"/>
    <w:rsid w:val="007E3B22"/>
    <w:rsid w:val="007E62A6"/>
    <w:rsid w:val="007E691E"/>
    <w:rsid w:val="007E6CF3"/>
    <w:rsid w:val="007F0EAE"/>
    <w:rsid w:val="007F1F76"/>
    <w:rsid w:val="007F301F"/>
    <w:rsid w:val="007F3A80"/>
    <w:rsid w:val="007F49A0"/>
    <w:rsid w:val="007F4FE8"/>
    <w:rsid w:val="007F5B42"/>
    <w:rsid w:val="007F63A5"/>
    <w:rsid w:val="007F6788"/>
    <w:rsid w:val="007F7280"/>
    <w:rsid w:val="007F75C1"/>
    <w:rsid w:val="00800125"/>
    <w:rsid w:val="0080015B"/>
    <w:rsid w:val="00800D77"/>
    <w:rsid w:val="008019DE"/>
    <w:rsid w:val="008024A6"/>
    <w:rsid w:val="00802B2B"/>
    <w:rsid w:val="00803563"/>
    <w:rsid w:val="00804096"/>
    <w:rsid w:val="00804646"/>
    <w:rsid w:val="00804A3C"/>
    <w:rsid w:val="00804D8B"/>
    <w:rsid w:val="008057C3"/>
    <w:rsid w:val="00805B82"/>
    <w:rsid w:val="008062B1"/>
    <w:rsid w:val="008064AC"/>
    <w:rsid w:val="008079F9"/>
    <w:rsid w:val="0081032F"/>
    <w:rsid w:val="008110F5"/>
    <w:rsid w:val="008113E9"/>
    <w:rsid w:val="008114DE"/>
    <w:rsid w:val="00811A13"/>
    <w:rsid w:val="00811CF6"/>
    <w:rsid w:val="00813431"/>
    <w:rsid w:val="00813985"/>
    <w:rsid w:val="00814854"/>
    <w:rsid w:val="0081498D"/>
    <w:rsid w:val="008151FA"/>
    <w:rsid w:val="00815990"/>
    <w:rsid w:val="008176E9"/>
    <w:rsid w:val="0082006C"/>
    <w:rsid w:val="00821007"/>
    <w:rsid w:val="00821E87"/>
    <w:rsid w:val="008225FF"/>
    <w:rsid w:val="00823F3D"/>
    <w:rsid w:val="008244B2"/>
    <w:rsid w:val="00825D34"/>
    <w:rsid w:val="00831E44"/>
    <w:rsid w:val="00832DEF"/>
    <w:rsid w:val="00832F45"/>
    <w:rsid w:val="00833824"/>
    <w:rsid w:val="00833FFA"/>
    <w:rsid w:val="00834CC4"/>
    <w:rsid w:val="00834EDE"/>
    <w:rsid w:val="00835DD0"/>
    <w:rsid w:val="00836E10"/>
    <w:rsid w:val="0084059B"/>
    <w:rsid w:val="00841452"/>
    <w:rsid w:val="00841A31"/>
    <w:rsid w:val="00843380"/>
    <w:rsid w:val="008468E7"/>
    <w:rsid w:val="00846E96"/>
    <w:rsid w:val="0084786E"/>
    <w:rsid w:val="008500DF"/>
    <w:rsid w:val="00850D37"/>
    <w:rsid w:val="00851871"/>
    <w:rsid w:val="00852337"/>
    <w:rsid w:val="008527CF"/>
    <w:rsid w:val="008552A0"/>
    <w:rsid w:val="00855813"/>
    <w:rsid w:val="008570E7"/>
    <w:rsid w:val="008603C0"/>
    <w:rsid w:val="00860911"/>
    <w:rsid w:val="00860F30"/>
    <w:rsid w:val="00862397"/>
    <w:rsid w:val="00862472"/>
    <w:rsid w:val="00864F39"/>
    <w:rsid w:val="00866B72"/>
    <w:rsid w:val="008705E8"/>
    <w:rsid w:val="00870C69"/>
    <w:rsid w:val="00870F92"/>
    <w:rsid w:val="008710A3"/>
    <w:rsid w:val="00872CD7"/>
    <w:rsid w:val="00872EC8"/>
    <w:rsid w:val="00873CC1"/>
    <w:rsid w:val="008741F7"/>
    <w:rsid w:val="00874B9D"/>
    <w:rsid w:val="0087667D"/>
    <w:rsid w:val="00876A46"/>
    <w:rsid w:val="00877606"/>
    <w:rsid w:val="008803CD"/>
    <w:rsid w:val="00880860"/>
    <w:rsid w:val="008808EA"/>
    <w:rsid w:val="00881E86"/>
    <w:rsid w:val="00882802"/>
    <w:rsid w:val="00883846"/>
    <w:rsid w:val="00885A5A"/>
    <w:rsid w:val="008861D2"/>
    <w:rsid w:val="00886895"/>
    <w:rsid w:val="0088778F"/>
    <w:rsid w:val="00890E55"/>
    <w:rsid w:val="0089230F"/>
    <w:rsid w:val="00892694"/>
    <w:rsid w:val="00892B50"/>
    <w:rsid w:val="008958D4"/>
    <w:rsid w:val="008962B6"/>
    <w:rsid w:val="00897B8F"/>
    <w:rsid w:val="00897C03"/>
    <w:rsid w:val="008A083F"/>
    <w:rsid w:val="008A2119"/>
    <w:rsid w:val="008A212B"/>
    <w:rsid w:val="008A2FE8"/>
    <w:rsid w:val="008A34B5"/>
    <w:rsid w:val="008A3B97"/>
    <w:rsid w:val="008A3FF3"/>
    <w:rsid w:val="008A44DC"/>
    <w:rsid w:val="008A7379"/>
    <w:rsid w:val="008A7B9E"/>
    <w:rsid w:val="008B0203"/>
    <w:rsid w:val="008B022D"/>
    <w:rsid w:val="008B0439"/>
    <w:rsid w:val="008B1EF2"/>
    <w:rsid w:val="008B1FBC"/>
    <w:rsid w:val="008B26AA"/>
    <w:rsid w:val="008B27F4"/>
    <w:rsid w:val="008B30B7"/>
    <w:rsid w:val="008B335F"/>
    <w:rsid w:val="008B3868"/>
    <w:rsid w:val="008B38A6"/>
    <w:rsid w:val="008B3A6A"/>
    <w:rsid w:val="008B3D9F"/>
    <w:rsid w:val="008B53D5"/>
    <w:rsid w:val="008B5648"/>
    <w:rsid w:val="008B5AD3"/>
    <w:rsid w:val="008B65F4"/>
    <w:rsid w:val="008B6620"/>
    <w:rsid w:val="008B774A"/>
    <w:rsid w:val="008B78D2"/>
    <w:rsid w:val="008C23BB"/>
    <w:rsid w:val="008C2463"/>
    <w:rsid w:val="008C2F4C"/>
    <w:rsid w:val="008C39BE"/>
    <w:rsid w:val="008C46AE"/>
    <w:rsid w:val="008C4E41"/>
    <w:rsid w:val="008C60EE"/>
    <w:rsid w:val="008C61E9"/>
    <w:rsid w:val="008C6777"/>
    <w:rsid w:val="008C6C39"/>
    <w:rsid w:val="008C7615"/>
    <w:rsid w:val="008C7C18"/>
    <w:rsid w:val="008D165D"/>
    <w:rsid w:val="008D2EEE"/>
    <w:rsid w:val="008D3835"/>
    <w:rsid w:val="008D4386"/>
    <w:rsid w:val="008D4451"/>
    <w:rsid w:val="008D46A5"/>
    <w:rsid w:val="008D57C4"/>
    <w:rsid w:val="008D7063"/>
    <w:rsid w:val="008D7718"/>
    <w:rsid w:val="008E076C"/>
    <w:rsid w:val="008E076E"/>
    <w:rsid w:val="008E1B35"/>
    <w:rsid w:val="008E1C69"/>
    <w:rsid w:val="008E3155"/>
    <w:rsid w:val="008E3B94"/>
    <w:rsid w:val="008E4BC1"/>
    <w:rsid w:val="008E4CDA"/>
    <w:rsid w:val="008E5341"/>
    <w:rsid w:val="008E5705"/>
    <w:rsid w:val="008E59BF"/>
    <w:rsid w:val="008E734D"/>
    <w:rsid w:val="008E7CF3"/>
    <w:rsid w:val="008E7D0F"/>
    <w:rsid w:val="008F01ED"/>
    <w:rsid w:val="008F0608"/>
    <w:rsid w:val="008F0D4F"/>
    <w:rsid w:val="008F0E15"/>
    <w:rsid w:val="008F119A"/>
    <w:rsid w:val="008F1AAE"/>
    <w:rsid w:val="008F1B1B"/>
    <w:rsid w:val="008F2472"/>
    <w:rsid w:val="008F2D78"/>
    <w:rsid w:val="008F3DE6"/>
    <w:rsid w:val="008F4FDB"/>
    <w:rsid w:val="008F6102"/>
    <w:rsid w:val="008F7552"/>
    <w:rsid w:val="008F759F"/>
    <w:rsid w:val="008F761B"/>
    <w:rsid w:val="008F7E19"/>
    <w:rsid w:val="009006A8"/>
    <w:rsid w:val="009013B2"/>
    <w:rsid w:val="00901669"/>
    <w:rsid w:val="009022B7"/>
    <w:rsid w:val="00902895"/>
    <w:rsid w:val="00902E6D"/>
    <w:rsid w:val="00903E0E"/>
    <w:rsid w:val="00903E19"/>
    <w:rsid w:val="0090536B"/>
    <w:rsid w:val="00907460"/>
    <w:rsid w:val="009104DD"/>
    <w:rsid w:val="00912732"/>
    <w:rsid w:val="00912AFC"/>
    <w:rsid w:val="00913528"/>
    <w:rsid w:val="009147CB"/>
    <w:rsid w:val="00914C8F"/>
    <w:rsid w:val="00915989"/>
    <w:rsid w:val="00915AE0"/>
    <w:rsid w:val="0091604D"/>
    <w:rsid w:val="009169EC"/>
    <w:rsid w:val="0091700F"/>
    <w:rsid w:val="0091B403"/>
    <w:rsid w:val="00921874"/>
    <w:rsid w:val="00922ABF"/>
    <w:rsid w:val="0092359C"/>
    <w:rsid w:val="00925C72"/>
    <w:rsid w:val="009260B2"/>
    <w:rsid w:val="00927D09"/>
    <w:rsid w:val="00930A64"/>
    <w:rsid w:val="00933006"/>
    <w:rsid w:val="00935342"/>
    <w:rsid w:val="00935ED0"/>
    <w:rsid w:val="0093695D"/>
    <w:rsid w:val="00937AE4"/>
    <w:rsid w:val="00942883"/>
    <w:rsid w:val="00942E57"/>
    <w:rsid w:val="009439B2"/>
    <w:rsid w:val="00943B3C"/>
    <w:rsid w:val="00943D90"/>
    <w:rsid w:val="00944EE7"/>
    <w:rsid w:val="009450EE"/>
    <w:rsid w:val="00945A95"/>
    <w:rsid w:val="00946102"/>
    <w:rsid w:val="009466B0"/>
    <w:rsid w:val="0094724F"/>
    <w:rsid w:val="0095098E"/>
    <w:rsid w:val="00950EE2"/>
    <w:rsid w:val="00951AAC"/>
    <w:rsid w:val="009524C7"/>
    <w:rsid w:val="00954D2B"/>
    <w:rsid w:val="00955AE6"/>
    <w:rsid w:val="00956A72"/>
    <w:rsid w:val="00957358"/>
    <w:rsid w:val="009606FD"/>
    <w:rsid w:val="00961020"/>
    <w:rsid w:val="00963337"/>
    <w:rsid w:val="00965AAE"/>
    <w:rsid w:val="009663CB"/>
    <w:rsid w:val="00966549"/>
    <w:rsid w:val="00966614"/>
    <w:rsid w:val="009668F8"/>
    <w:rsid w:val="009701D6"/>
    <w:rsid w:val="00970E8D"/>
    <w:rsid w:val="00970FE4"/>
    <w:rsid w:val="0097292B"/>
    <w:rsid w:val="00976CD4"/>
    <w:rsid w:val="00976E25"/>
    <w:rsid w:val="00977BB6"/>
    <w:rsid w:val="00980002"/>
    <w:rsid w:val="00980A0F"/>
    <w:rsid w:val="00981A83"/>
    <w:rsid w:val="00982AA9"/>
    <w:rsid w:val="00982BEC"/>
    <w:rsid w:val="009842AC"/>
    <w:rsid w:val="009853AB"/>
    <w:rsid w:val="00985CEB"/>
    <w:rsid w:val="00986794"/>
    <w:rsid w:val="00994285"/>
    <w:rsid w:val="009953CA"/>
    <w:rsid w:val="00997069"/>
    <w:rsid w:val="00997D9A"/>
    <w:rsid w:val="009A0614"/>
    <w:rsid w:val="009A0CB3"/>
    <w:rsid w:val="009A1202"/>
    <w:rsid w:val="009A1BF0"/>
    <w:rsid w:val="009A2654"/>
    <w:rsid w:val="009A2E24"/>
    <w:rsid w:val="009A416E"/>
    <w:rsid w:val="009A4733"/>
    <w:rsid w:val="009A62FB"/>
    <w:rsid w:val="009A7D65"/>
    <w:rsid w:val="009B0661"/>
    <w:rsid w:val="009B0A18"/>
    <w:rsid w:val="009B20B7"/>
    <w:rsid w:val="009B2DD0"/>
    <w:rsid w:val="009B3B6F"/>
    <w:rsid w:val="009B3C17"/>
    <w:rsid w:val="009B415C"/>
    <w:rsid w:val="009B6551"/>
    <w:rsid w:val="009B6877"/>
    <w:rsid w:val="009C0466"/>
    <w:rsid w:val="009C08B6"/>
    <w:rsid w:val="009C13D3"/>
    <w:rsid w:val="009C34E3"/>
    <w:rsid w:val="009C4A2E"/>
    <w:rsid w:val="009C5F91"/>
    <w:rsid w:val="009C6423"/>
    <w:rsid w:val="009D0E90"/>
    <w:rsid w:val="009D29A4"/>
    <w:rsid w:val="009D3E7F"/>
    <w:rsid w:val="009D4868"/>
    <w:rsid w:val="009D4F59"/>
    <w:rsid w:val="009D5D61"/>
    <w:rsid w:val="009D7A13"/>
    <w:rsid w:val="009E123F"/>
    <w:rsid w:val="009E208F"/>
    <w:rsid w:val="009E252D"/>
    <w:rsid w:val="009E49FB"/>
    <w:rsid w:val="009E505D"/>
    <w:rsid w:val="009E701D"/>
    <w:rsid w:val="009E74F2"/>
    <w:rsid w:val="009F116F"/>
    <w:rsid w:val="009F1B03"/>
    <w:rsid w:val="009F2F11"/>
    <w:rsid w:val="009F34B5"/>
    <w:rsid w:val="009F4616"/>
    <w:rsid w:val="009F5340"/>
    <w:rsid w:val="009F5A55"/>
    <w:rsid w:val="00A000EB"/>
    <w:rsid w:val="00A0095C"/>
    <w:rsid w:val="00A02627"/>
    <w:rsid w:val="00A0398F"/>
    <w:rsid w:val="00A059ED"/>
    <w:rsid w:val="00A0702F"/>
    <w:rsid w:val="00A100BB"/>
    <w:rsid w:val="00A10CE2"/>
    <w:rsid w:val="00A1181C"/>
    <w:rsid w:val="00A11F03"/>
    <w:rsid w:val="00A15B45"/>
    <w:rsid w:val="00A16596"/>
    <w:rsid w:val="00A17E6C"/>
    <w:rsid w:val="00A17F8E"/>
    <w:rsid w:val="00A20E5F"/>
    <w:rsid w:val="00A21009"/>
    <w:rsid w:val="00A239D4"/>
    <w:rsid w:val="00A276D3"/>
    <w:rsid w:val="00A30F5E"/>
    <w:rsid w:val="00A32A37"/>
    <w:rsid w:val="00A34290"/>
    <w:rsid w:val="00A359B0"/>
    <w:rsid w:val="00A3619B"/>
    <w:rsid w:val="00A36279"/>
    <w:rsid w:val="00A36AAC"/>
    <w:rsid w:val="00A376C4"/>
    <w:rsid w:val="00A37B19"/>
    <w:rsid w:val="00A40FA9"/>
    <w:rsid w:val="00A42342"/>
    <w:rsid w:val="00A4256C"/>
    <w:rsid w:val="00A42624"/>
    <w:rsid w:val="00A42DEE"/>
    <w:rsid w:val="00A46142"/>
    <w:rsid w:val="00A47200"/>
    <w:rsid w:val="00A472FC"/>
    <w:rsid w:val="00A4773F"/>
    <w:rsid w:val="00A50022"/>
    <w:rsid w:val="00A52543"/>
    <w:rsid w:val="00A526D7"/>
    <w:rsid w:val="00A5297C"/>
    <w:rsid w:val="00A52F4C"/>
    <w:rsid w:val="00A54178"/>
    <w:rsid w:val="00A55076"/>
    <w:rsid w:val="00A55E67"/>
    <w:rsid w:val="00A60808"/>
    <w:rsid w:val="00A619AE"/>
    <w:rsid w:val="00A62382"/>
    <w:rsid w:val="00A630D7"/>
    <w:rsid w:val="00A63214"/>
    <w:rsid w:val="00A64A79"/>
    <w:rsid w:val="00A64C77"/>
    <w:rsid w:val="00A64D6A"/>
    <w:rsid w:val="00A656AE"/>
    <w:rsid w:val="00A6581C"/>
    <w:rsid w:val="00A66E86"/>
    <w:rsid w:val="00A66F8C"/>
    <w:rsid w:val="00A7020E"/>
    <w:rsid w:val="00A70714"/>
    <w:rsid w:val="00A70C43"/>
    <w:rsid w:val="00A718AC"/>
    <w:rsid w:val="00A72535"/>
    <w:rsid w:val="00A7480F"/>
    <w:rsid w:val="00A74993"/>
    <w:rsid w:val="00A75234"/>
    <w:rsid w:val="00A7610C"/>
    <w:rsid w:val="00A7781D"/>
    <w:rsid w:val="00A77C61"/>
    <w:rsid w:val="00A81578"/>
    <w:rsid w:val="00A816AA"/>
    <w:rsid w:val="00A825FD"/>
    <w:rsid w:val="00A82FB1"/>
    <w:rsid w:val="00A83BFD"/>
    <w:rsid w:val="00A840FE"/>
    <w:rsid w:val="00A84B5D"/>
    <w:rsid w:val="00A85340"/>
    <w:rsid w:val="00A85418"/>
    <w:rsid w:val="00A86339"/>
    <w:rsid w:val="00A8669A"/>
    <w:rsid w:val="00A87A4B"/>
    <w:rsid w:val="00A90360"/>
    <w:rsid w:val="00A90492"/>
    <w:rsid w:val="00A914D8"/>
    <w:rsid w:val="00A93480"/>
    <w:rsid w:val="00A93A00"/>
    <w:rsid w:val="00A93EDB"/>
    <w:rsid w:val="00A948B2"/>
    <w:rsid w:val="00A95634"/>
    <w:rsid w:val="00A95703"/>
    <w:rsid w:val="00A97A63"/>
    <w:rsid w:val="00A97E90"/>
    <w:rsid w:val="00AA066E"/>
    <w:rsid w:val="00AA0B9D"/>
    <w:rsid w:val="00AA25EC"/>
    <w:rsid w:val="00AA2701"/>
    <w:rsid w:val="00AA286A"/>
    <w:rsid w:val="00AA5138"/>
    <w:rsid w:val="00AA590C"/>
    <w:rsid w:val="00AA641C"/>
    <w:rsid w:val="00AA7068"/>
    <w:rsid w:val="00AB1EB5"/>
    <w:rsid w:val="00AB26E2"/>
    <w:rsid w:val="00AB4F2A"/>
    <w:rsid w:val="00AB735F"/>
    <w:rsid w:val="00AC0099"/>
    <w:rsid w:val="00AC06E4"/>
    <w:rsid w:val="00AC1082"/>
    <w:rsid w:val="00AC169D"/>
    <w:rsid w:val="00AC329B"/>
    <w:rsid w:val="00AC3E30"/>
    <w:rsid w:val="00AC4404"/>
    <w:rsid w:val="00AC5496"/>
    <w:rsid w:val="00AC7D57"/>
    <w:rsid w:val="00AD016C"/>
    <w:rsid w:val="00AD09BD"/>
    <w:rsid w:val="00AD23CE"/>
    <w:rsid w:val="00AD4A58"/>
    <w:rsid w:val="00AD4C65"/>
    <w:rsid w:val="00AD5562"/>
    <w:rsid w:val="00AD637F"/>
    <w:rsid w:val="00AD6E33"/>
    <w:rsid w:val="00AD74BF"/>
    <w:rsid w:val="00AE07D5"/>
    <w:rsid w:val="00AE294C"/>
    <w:rsid w:val="00AE2D80"/>
    <w:rsid w:val="00AE487F"/>
    <w:rsid w:val="00AE50FB"/>
    <w:rsid w:val="00AE5472"/>
    <w:rsid w:val="00AE5C1D"/>
    <w:rsid w:val="00AE7D35"/>
    <w:rsid w:val="00AF0066"/>
    <w:rsid w:val="00AF29CC"/>
    <w:rsid w:val="00AF67F1"/>
    <w:rsid w:val="00AF72B4"/>
    <w:rsid w:val="00B028DE"/>
    <w:rsid w:val="00B038FF"/>
    <w:rsid w:val="00B03BE2"/>
    <w:rsid w:val="00B0528B"/>
    <w:rsid w:val="00B05BE6"/>
    <w:rsid w:val="00B11A96"/>
    <w:rsid w:val="00B12421"/>
    <w:rsid w:val="00B13671"/>
    <w:rsid w:val="00B156A7"/>
    <w:rsid w:val="00B15E2C"/>
    <w:rsid w:val="00B17EE4"/>
    <w:rsid w:val="00B20D62"/>
    <w:rsid w:val="00B22B93"/>
    <w:rsid w:val="00B24382"/>
    <w:rsid w:val="00B24B5E"/>
    <w:rsid w:val="00B25322"/>
    <w:rsid w:val="00B267D4"/>
    <w:rsid w:val="00B269A9"/>
    <w:rsid w:val="00B271E0"/>
    <w:rsid w:val="00B271FF"/>
    <w:rsid w:val="00B30694"/>
    <w:rsid w:val="00B31B69"/>
    <w:rsid w:val="00B3336A"/>
    <w:rsid w:val="00B33C0D"/>
    <w:rsid w:val="00B33DB6"/>
    <w:rsid w:val="00B35453"/>
    <w:rsid w:val="00B369FA"/>
    <w:rsid w:val="00B36E28"/>
    <w:rsid w:val="00B36E89"/>
    <w:rsid w:val="00B37AA0"/>
    <w:rsid w:val="00B42140"/>
    <w:rsid w:val="00B422E3"/>
    <w:rsid w:val="00B423CC"/>
    <w:rsid w:val="00B426E5"/>
    <w:rsid w:val="00B42946"/>
    <w:rsid w:val="00B4364F"/>
    <w:rsid w:val="00B43C33"/>
    <w:rsid w:val="00B454E7"/>
    <w:rsid w:val="00B45A89"/>
    <w:rsid w:val="00B45D82"/>
    <w:rsid w:val="00B50C56"/>
    <w:rsid w:val="00B50F57"/>
    <w:rsid w:val="00B5185C"/>
    <w:rsid w:val="00B51D51"/>
    <w:rsid w:val="00B5250E"/>
    <w:rsid w:val="00B52F5A"/>
    <w:rsid w:val="00B543C8"/>
    <w:rsid w:val="00B55FFD"/>
    <w:rsid w:val="00B62C51"/>
    <w:rsid w:val="00B63476"/>
    <w:rsid w:val="00B647F5"/>
    <w:rsid w:val="00B6505F"/>
    <w:rsid w:val="00B6600E"/>
    <w:rsid w:val="00B6652C"/>
    <w:rsid w:val="00B71C66"/>
    <w:rsid w:val="00B72312"/>
    <w:rsid w:val="00B72A1B"/>
    <w:rsid w:val="00B7316E"/>
    <w:rsid w:val="00B73495"/>
    <w:rsid w:val="00B7475A"/>
    <w:rsid w:val="00B755DD"/>
    <w:rsid w:val="00B75869"/>
    <w:rsid w:val="00B75963"/>
    <w:rsid w:val="00B766D6"/>
    <w:rsid w:val="00B77DCD"/>
    <w:rsid w:val="00B77FA7"/>
    <w:rsid w:val="00B804B3"/>
    <w:rsid w:val="00B80969"/>
    <w:rsid w:val="00B80A9D"/>
    <w:rsid w:val="00B84896"/>
    <w:rsid w:val="00B858CE"/>
    <w:rsid w:val="00B85910"/>
    <w:rsid w:val="00B86707"/>
    <w:rsid w:val="00B86762"/>
    <w:rsid w:val="00B87CD3"/>
    <w:rsid w:val="00B90399"/>
    <w:rsid w:val="00B903CC"/>
    <w:rsid w:val="00B90E92"/>
    <w:rsid w:val="00B912AE"/>
    <w:rsid w:val="00B9297B"/>
    <w:rsid w:val="00B92C58"/>
    <w:rsid w:val="00B92FA7"/>
    <w:rsid w:val="00B93263"/>
    <w:rsid w:val="00B933AC"/>
    <w:rsid w:val="00B93438"/>
    <w:rsid w:val="00B93F13"/>
    <w:rsid w:val="00B9592C"/>
    <w:rsid w:val="00B95E70"/>
    <w:rsid w:val="00B96D2F"/>
    <w:rsid w:val="00BA0364"/>
    <w:rsid w:val="00BA091D"/>
    <w:rsid w:val="00BA0C90"/>
    <w:rsid w:val="00BA0E8C"/>
    <w:rsid w:val="00BA1C72"/>
    <w:rsid w:val="00BA2B8C"/>
    <w:rsid w:val="00BA2EA7"/>
    <w:rsid w:val="00BA30BE"/>
    <w:rsid w:val="00BA4BED"/>
    <w:rsid w:val="00BA599B"/>
    <w:rsid w:val="00BA76DA"/>
    <w:rsid w:val="00BB0426"/>
    <w:rsid w:val="00BB1E21"/>
    <w:rsid w:val="00BB4C75"/>
    <w:rsid w:val="00BB6005"/>
    <w:rsid w:val="00BB6351"/>
    <w:rsid w:val="00BB7718"/>
    <w:rsid w:val="00BC0675"/>
    <w:rsid w:val="00BC1B25"/>
    <w:rsid w:val="00BC4E01"/>
    <w:rsid w:val="00BC53B1"/>
    <w:rsid w:val="00BC71F8"/>
    <w:rsid w:val="00BC7DCD"/>
    <w:rsid w:val="00BD135E"/>
    <w:rsid w:val="00BD1A62"/>
    <w:rsid w:val="00BD2F3E"/>
    <w:rsid w:val="00BD60F3"/>
    <w:rsid w:val="00BD614D"/>
    <w:rsid w:val="00BD6AF4"/>
    <w:rsid w:val="00BD75BD"/>
    <w:rsid w:val="00BE0C63"/>
    <w:rsid w:val="00BE0DCB"/>
    <w:rsid w:val="00BE1F44"/>
    <w:rsid w:val="00BE300C"/>
    <w:rsid w:val="00BE3499"/>
    <w:rsid w:val="00BE5C42"/>
    <w:rsid w:val="00BE5E2A"/>
    <w:rsid w:val="00BE732E"/>
    <w:rsid w:val="00BE7EE4"/>
    <w:rsid w:val="00BF1883"/>
    <w:rsid w:val="00BF259A"/>
    <w:rsid w:val="00BF2DA6"/>
    <w:rsid w:val="00BF33DC"/>
    <w:rsid w:val="00BF3577"/>
    <w:rsid w:val="00BF3661"/>
    <w:rsid w:val="00BF4989"/>
    <w:rsid w:val="00BF7B93"/>
    <w:rsid w:val="00C010AB"/>
    <w:rsid w:val="00C02AF9"/>
    <w:rsid w:val="00C035AC"/>
    <w:rsid w:val="00C036F1"/>
    <w:rsid w:val="00C04577"/>
    <w:rsid w:val="00C06F1C"/>
    <w:rsid w:val="00C07BF6"/>
    <w:rsid w:val="00C10AC1"/>
    <w:rsid w:val="00C11487"/>
    <w:rsid w:val="00C120A2"/>
    <w:rsid w:val="00C12784"/>
    <w:rsid w:val="00C16463"/>
    <w:rsid w:val="00C17D48"/>
    <w:rsid w:val="00C2061B"/>
    <w:rsid w:val="00C2070C"/>
    <w:rsid w:val="00C212B0"/>
    <w:rsid w:val="00C21370"/>
    <w:rsid w:val="00C2561A"/>
    <w:rsid w:val="00C26609"/>
    <w:rsid w:val="00C30B70"/>
    <w:rsid w:val="00C312D7"/>
    <w:rsid w:val="00C31911"/>
    <w:rsid w:val="00C332D3"/>
    <w:rsid w:val="00C35037"/>
    <w:rsid w:val="00C36FB0"/>
    <w:rsid w:val="00C37048"/>
    <w:rsid w:val="00C41671"/>
    <w:rsid w:val="00C41B00"/>
    <w:rsid w:val="00C41C55"/>
    <w:rsid w:val="00C435CE"/>
    <w:rsid w:val="00C444F0"/>
    <w:rsid w:val="00C505B0"/>
    <w:rsid w:val="00C50C88"/>
    <w:rsid w:val="00C50F5D"/>
    <w:rsid w:val="00C5121F"/>
    <w:rsid w:val="00C52A8E"/>
    <w:rsid w:val="00C53749"/>
    <w:rsid w:val="00C546B1"/>
    <w:rsid w:val="00C552EE"/>
    <w:rsid w:val="00C55A33"/>
    <w:rsid w:val="00C56BF3"/>
    <w:rsid w:val="00C5746A"/>
    <w:rsid w:val="00C63A70"/>
    <w:rsid w:val="00C63E30"/>
    <w:rsid w:val="00C64886"/>
    <w:rsid w:val="00C65651"/>
    <w:rsid w:val="00C65F2B"/>
    <w:rsid w:val="00C67083"/>
    <w:rsid w:val="00C702AF"/>
    <w:rsid w:val="00C70C78"/>
    <w:rsid w:val="00C73F86"/>
    <w:rsid w:val="00C74584"/>
    <w:rsid w:val="00C76477"/>
    <w:rsid w:val="00C81E7E"/>
    <w:rsid w:val="00C838E1"/>
    <w:rsid w:val="00C84896"/>
    <w:rsid w:val="00C84E31"/>
    <w:rsid w:val="00C84EB8"/>
    <w:rsid w:val="00C85028"/>
    <w:rsid w:val="00C85396"/>
    <w:rsid w:val="00C85F6C"/>
    <w:rsid w:val="00C8678B"/>
    <w:rsid w:val="00C86CE0"/>
    <w:rsid w:val="00C872B5"/>
    <w:rsid w:val="00C90055"/>
    <w:rsid w:val="00C90AA4"/>
    <w:rsid w:val="00C91221"/>
    <w:rsid w:val="00C9319B"/>
    <w:rsid w:val="00C9330C"/>
    <w:rsid w:val="00C93C5D"/>
    <w:rsid w:val="00C97D38"/>
    <w:rsid w:val="00CA2069"/>
    <w:rsid w:val="00CA292A"/>
    <w:rsid w:val="00CA2993"/>
    <w:rsid w:val="00CA4F18"/>
    <w:rsid w:val="00CA54C5"/>
    <w:rsid w:val="00CA6A05"/>
    <w:rsid w:val="00CB0D79"/>
    <w:rsid w:val="00CB4784"/>
    <w:rsid w:val="00CB4C8D"/>
    <w:rsid w:val="00CB5119"/>
    <w:rsid w:val="00CB6AC7"/>
    <w:rsid w:val="00CB70DC"/>
    <w:rsid w:val="00CC15E4"/>
    <w:rsid w:val="00CC1CAF"/>
    <w:rsid w:val="00CC2D71"/>
    <w:rsid w:val="00CC5D60"/>
    <w:rsid w:val="00CD00C8"/>
    <w:rsid w:val="00CD04EA"/>
    <w:rsid w:val="00CD06EF"/>
    <w:rsid w:val="00CD210E"/>
    <w:rsid w:val="00CD239A"/>
    <w:rsid w:val="00CD2A69"/>
    <w:rsid w:val="00CD393C"/>
    <w:rsid w:val="00CD43A0"/>
    <w:rsid w:val="00CD4740"/>
    <w:rsid w:val="00CD4878"/>
    <w:rsid w:val="00CD50AE"/>
    <w:rsid w:val="00CD63FE"/>
    <w:rsid w:val="00CD6454"/>
    <w:rsid w:val="00CD743F"/>
    <w:rsid w:val="00CD7C73"/>
    <w:rsid w:val="00CE09DF"/>
    <w:rsid w:val="00CE17F4"/>
    <w:rsid w:val="00CE20FF"/>
    <w:rsid w:val="00CE2F77"/>
    <w:rsid w:val="00CE3CB4"/>
    <w:rsid w:val="00CE4C41"/>
    <w:rsid w:val="00CE4EA7"/>
    <w:rsid w:val="00CE4F3F"/>
    <w:rsid w:val="00CE6929"/>
    <w:rsid w:val="00CE6AD1"/>
    <w:rsid w:val="00CE7A2E"/>
    <w:rsid w:val="00CE7A68"/>
    <w:rsid w:val="00CE7D11"/>
    <w:rsid w:val="00CF0101"/>
    <w:rsid w:val="00CF0803"/>
    <w:rsid w:val="00CF0906"/>
    <w:rsid w:val="00CF132E"/>
    <w:rsid w:val="00CF20BE"/>
    <w:rsid w:val="00CF4E41"/>
    <w:rsid w:val="00CF4F49"/>
    <w:rsid w:val="00CF59F1"/>
    <w:rsid w:val="00CF6001"/>
    <w:rsid w:val="00CF7FCC"/>
    <w:rsid w:val="00D01B27"/>
    <w:rsid w:val="00D03A92"/>
    <w:rsid w:val="00D03C00"/>
    <w:rsid w:val="00D03EE4"/>
    <w:rsid w:val="00D070D2"/>
    <w:rsid w:val="00D078BA"/>
    <w:rsid w:val="00D10C4E"/>
    <w:rsid w:val="00D12C2F"/>
    <w:rsid w:val="00D136A5"/>
    <w:rsid w:val="00D1448F"/>
    <w:rsid w:val="00D1456E"/>
    <w:rsid w:val="00D16813"/>
    <w:rsid w:val="00D169E4"/>
    <w:rsid w:val="00D17AC7"/>
    <w:rsid w:val="00D20BEE"/>
    <w:rsid w:val="00D218A6"/>
    <w:rsid w:val="00D241F8"/>
    <w:rsid w:val="00D25080"/>
    <w:rsid w:val="00D25180"/>
    <w:rsid w:val="00D25A68"/>
    <w:rsid w:val="00D26146"/>
    <w:rsid w:val="00D265DA"/>
    <w:rsid w:val="00D27437"/>
    <w:rsid w:val="00D277F7"/>
    <w:rsid w:val="00D27891"/>
    <w:rsid w:val="00D31366"/>
    <w:rsid w:val="00D318CA"/>
    <w:rsid w:val="00D31928"/>
    <w:rsid w:val="00D33C3A"/>
    <w:rsid w:val="00D34498"/>
    <w:rsid w:val="00D346F9"/>
    <w:rsid w:val="00D3509E"/>
    <w:rsid w:val="00D35767"/>
    <w:rsid w:val="00D3614C"/>
    <w:rsid w:val="00D37322"/>
    <w:rsid w:val="00D37364"/>
    <w:rsid w:val="00D3737F"/>
    <w:rsid w:val="00D41A56"/>
    <w:rsid w:val="00D41EFB"/>
    <w:rsid w:val="00D42B05"/>
    <w:rsid w:val="00D430DF"/>
    <w:rsid w:val="00D4342C"/>
    <w:rsid w:val="00D4396B"/>
    <w:rsid w:val="00D4565B"/>
    <w:rsid w:val="00D5033D"/>
    <w:rsid w:val="00D52409"/>
    <w:rsid w:val="00D53E8D"/>
    <w:rsid w:val="00D55574"/>
    <w:rsid w:val="00D55CD0"/>
    <w:rsid w:val="00D5615A"/>
    <w:rsid w:val="00D56CD9"/>
    <w:rsid w:val="00D56EB7"/>
    <w:rsid w:val="00D56FEA"/>
    <w:rsid w:val="00D57E69"/>
    <w:rsid w:val="00D60075"/>
    <w:rsid w:val="00D60117"/>
    <w:rsid w:val="00D624FF"/>
    <w:rsid w:val="00D627B7"/>
    <w:rsid w:val="00D640FE"/>
    <w:rsid w:val="00D653E1"/>
    <w:rsid w:val="00D654B3"/>
    <w:rsid w:val="00D67A94"/>
    <w:rsid w:val="00D67F33"/>
    <w:rsid w:val="00D70344"/>
    <w:rsid w:val="00D70A50"/>
    <w:rsid w:val="00D737C2"/>
    <w:rsid w:val="00D7449C"/>
    <w:rsid w:val="00D748CD"/>
    <w:rsid w:val="00D74C19"/>
    <w:rsid w:val="00D74CDC"/>
    <w:rsid w:val="00D7549B"/>
    <w:rsid w:val="00D756C2"/>
    <w:rsid w:val="00D75F68"/>
    <w:rsid w:val="00D77B68"/>
    <w:rsid w:val="00D80619"/>
    <w:rsid w:val="00D8088A"/>
    <w:rsid w:val="00D81359"/>
    <w:rsid w:val="00D81557"/>
    <w:rsid w:val="00D820C0"/>
    <w:rsid w:val="00D82731"/>
    <w:rsid w:val="00D8380C"/>
    <w:rsid w:val="00D848C1"/>
    <w:rsid w:val="00D8504A"/>
    <w:rsid w:val="00D8570F"/>
    <w:rsid w:val="00D85C86"/>
    <w:rsid w:val="00D8754F"/>
    <w:rsid w:val="00D8770F"/>
    <w:rsid w:val="00D87A6A"/>
    <w:rsid w:val="00D91FE1"/>
    <w:rsid w:val="00D92416"/>
    <w:rsid w:val="00D93ED0"/>
    <w:rsid w:val="00D94B79"/>
    <w:rsid w:val="00D95D96"/>
    <w:rsid w:val="00D964E0"/>
    <w:rsid w:val="00D96FAA"/>
    <w:rsid w:val="00D9759B"/>
    <w:rsid w:val="00D97D45"/>
    <w:rsid w:val="00DA2BA9"/>
    <w:rsid w:val="00DA2ED8"/>
    <w:rsid w:val="00DA2F00"/>
    <w:rsid w:val="00DA313D"/>
    <w:rsid w:val="00DA553C"/>
    <w:rsid w:val="00DA56DE"/>
    <w:rsid w:val="00DA642D"/>
    <w:rsid w:val="00DA6891"/>
    <w:rsid w:val="00DA68DE"/>
    <w:rsid w:val="00DA6CA5"/>
    <w:rsid w:val="00DA6EAC"/>
    <w:rsid w:val="00DA759A"/>
    <w:rsid w:val="00DB0647"/>
    <w:rsid w:val="00DB15E0"/>
    <w:rsid w:val="00DB1B63"/>
    <w:rsid w:val="00DB1F52"/>
    <w:rsid w:val="00DB267C"/>
    <w:rsid w:val="00DB2EF7"/>
    <w:rsid w:val="00DB325B"/>
    <w:rsid w:val="00DB4004"/>
    <w:rsid w:val="00DB4291"/>
    <w:rsid w:val="00DB4E8E"/>
    <w:rsid w:val="00DB61C0"/>
    <w:rsid w:val="00DB7FB7"/>
    <w:rsid w:val="00DC12EF"/>
    <w:rsid w:val="00DC15FC"/>
    <w:rsid w:val="00DC1915"/>
    <w:rsid w:val="00DC3C5B"/>
    <w:rsid w:val="00DC6F9E"/>
    <w:rsid w:val="00DC78FE"/>
    <w:rsid w:val="00DD0332"/>
    <w:rsid w:val="00DD3A4A"/>
    <w:rsid w:val="00DD3FA2"/>
    <w:rsid w:val="00DD4B1A"/>
    <w:rsid w:val="00DD6930"/>
    <w:rsid w:val="00DE1C50"/>
    <w:rsid w:val="00DE1D85"/>
    <w:rsid w:val="00DE33B9"/>
    <w:rsid w:val="00DE372F"/>
    <w:rsid w:val="00DE478B"/>
    <w:rsid w:val="00DE5683"/>
    <w:rsid w:val="00DE5FCA"/>
    <w:rsid w:val="00DE63B3"/>
    <w:rsid w:val="00DE6A80"/>
    <w:rsid w:val="00DE7BDB"/>
    <w:rsid w:val="00DF049A"/>
    <w:rsid w:val="00DF2DD6"/>
    <w:rsid w:val="00DF316A"/>
    <w:rsid w:val="00DF3BAC"/>
    <w:rsid w:val="00DF4937"/>
    <w:rsid w:val="00DF5AE7"/>
    <w:rsid w:val="00DF7A03"/>
    <w:rsid w:val="00E00CD4"/>
    <w:rsid w:val="00E01C26"/>
    <w:rsid w:val="00E01C3A"/>
    <w:rsid w:val="00E03547"/>
    <w:rsid w:val="00E063D5"/>
    <w:rsid w:val="00E069ED"/>
    <w:rsid w:val="00E1028D"/>
    <w:rsid w:val="00E10441"/>
    <w:rsid w:val="00E14235"/>
    <w:rsid w:val="00E14984"/>
    <w:rsid w:val="00E164EC"/>
    <w:rsid w:val="00E203DD"/>
    <w:rsid w:val="00E20832"/>
    <w:rsid w:val="00E20D32"/>
    <w:rsid w:val="00E22625"/>
    <w:rsid w:val="00E25029"/>
    <w:rsid w:val="00E25453"/>
    <w:rsid w:val="00E25BB5"/>
    <w:rsid w:val="00E26235"/>
    <w:rsid w:val="00E265CA"/>
    <w:rsid w:val="00E30702"/>
    <w:rsid w:val="00E316D2"/>
    <w:rsid w:val="00E33304"/>
    <w:rsid w:val="00E34C64"/>
    <w:rsid w:val="00E356EE"/>
    <w:rsid w:val="00E35F0E"/>
    <w:rsid w:val="00E37B24"/>
    <w:rsid w:val="00E37D9A"/>
    <w:rsid w:val="00E4009C"/>
    <w:rsid w:val="00E4112F"/>
    <w:rsid w:val="00E41195"/>
    <w:rsid w:val="00E419C7"/>
    <w:rsid w:val="00E42E2F"/>
    <w:rsid w:val="00E4343C"/>
    <w:rsid w:val="00E43E39"/>
    <w:rsid w:val="00E444E8"/>
    <w:rsid w:val="00E4478A"/>
    <w:rsid w:val="00E44CA2"/>
    <w:rsid w:val="00E457BB"/>
    <w:rsid w:val="00E458D1"/>
    <w:rsid w:val="00E4613F"/>
    <w:rsid w:val="00E46477"/>
    <w:rsid w:val="00E46D0E"/>
    <w:rsid w:val="00E4738E"/>
    <w:rsid w:val="00E50A94"/>
    <w:rsid w:val="00E53709"/>
    <w:rsid w:val="00E54770"/>
    <w:rsid w:val="00E54DC6"/>
    <w:rsid w:val="00E55043"/>
    <w:rsid w:val="00E5532D"/>
    <w:rsid w:val="00E57A92"/>
    <w:rsid w:val="00E6127D"/>
    <w:rsid w:val="00E63298"/>
    <w:rsid w:val="00E65C7C"/>
    <w:rsid w:val="00E65DF4"/>
    <w:rsid w:val="00E66FCB"/>
    <w:rsid w:val="00E670C9"/>
    <w:rsid w:val="00E67BD0"/>
    <w:rsid w:val="00E67EC5"/>
    <w:rsid w:val="00E727C3"/>
    <w:rsid w:val="00E72E88"/>
    <w:rsid w:val="00E735F4"/>
    <w:rsid w:val="00E75BFA"/>
    <w:rsid w:val="00E75FDD"/>
    <w:rsid w:val="00E76195"/>
    <w:rsid w:val="00E76B0D"/>
    <w:rsid w:val="00E81457"/>
    <w:rsid w:val="00E818FB"/>
    <w:rsid w:val="00E81A09"/>
    <w:rsid w:val="00E82A83"/>
    <w:rsid w:val="00E83574"/>
    <w:rsid w:val="00E83CA7"/>
    <w:rsid w:val="00E844D9"/>
    <w:rsid w:val="00E85213"/>
    <w:rsid w:val="00E873A9"/>
    <w:rsid w:val="00E90B31"/>
    <w:rsid w:val="00E90E92"/>
    <w:rsid w:val="00E913B0"/>
    <w:rsid w:val="00E919B6"/>
    <w:rsid w:val="00E93288"/>
    <w:rsid w:val="00E93695"/>
    <w:rsid w:val="00E944C5"/>
    <w:rsid w:val="00E94A19"/>
    <w:rsid w:val="00E94D6A"/>
    <w:rsid w:val="00E94E83"/>
    <w:rsid w:val="00E95D51"/>
    <w:rsid w:val="00E95D9F"/>
    <w:rsid w:val="00E961C5"/>
    <w:rsid w:val="00E96C18"/>
    <w:rsid w:val="00EA1731"/>
    <w:rsid w:val="00EA17A9"/>
    <w:rsid w:val="00EA2300"/>
    <w:rsid w:val="00EA39A5"/>
    <w:rsid w:val="00EA42FE"/>
    <w:rsid w:val="00EA4B73"/>
    <w:rsid w:val="00EA63C7"/>
    <w:rsid w:val="00EA710B"/>
    <w:rsid w:val="00EA762D"/>
    <w:rsid w:val="00EA795D"/>
    <w:rsid w:val="00EB3DEB"/>
    <w:rsid w:val="00EB3E0C"/>
    <w:rsid w:val="00EB50A0"/>
    <w:rsid w:val="00EB5448"/>
    <w:rsid w:val="00EB6B59"/>
    <w:rsid w:val="00EB6F76"/>
    <w:rsid w:val="00EB79BD"/>
    <w:rsid w:val="00EC002E"/>
    <w:rsid w:val="00EC18F5"/>
    <w:rsid w:val="00EC2356"/>
    <w:rsid w:val="00EC2BB5"/>
    <w:rsid w:val="00EC434E"/>
    <w:rsid w:val="00EC4FCA"/>
    <w:rsid w:val="00EC6193"/>
    <w:rsid w:val="00EC6714"/>
    <w:rsid w:val="00EC74F5"/>
    <w:rsid w:val="00ED0857"/>
    <w:rsid w:val="00ED453D"/>
    <w:rsid w:val="00EE1730"/>
    <w:rsid w:val="00EE1B89"/>
    <w:rsid w:val="00EE2AB1"/>
    <w:rsid w:val="00EE2FC9"/>
    <w:rsid w:val="00EE332C"/>
    <w:rsid w:val="00EE4474"/>
    <w:rsid w:val="00EE453B"/>
    <w:rsid w:val="00EE4F5D"/>
    <w:rsid w:val="00EE6348"/>
    <w:rsid w:val="00EE6C96"/>
    <w:rsid w:val="00EE7542"/>
    <w:rsid w:val="00EF1548"/>
    <w:rsid w:val="00EF495D"/>
    <w:rsid w:val="00EF6873"/>
    <w:rsid w:val="00EF6DE9"/>
    <w:rsid w:val="00EF7E61"/>
    <w:rsid w:val="00EF7FFE"/>
    <w:rsid w:val="00F025EE"/>
    <w:rsid w:val="00F03048"/>
    <w:rsid w:val="00F04824"/>
    <w:rsid w:val="00F04BCC"/>
    <w:rsid w:val="00F051F8"/>
    <w:rsid w:val="00F05892"/>
    <w:rsid w:val="00F06889"/>
    <w:rsid w:val="00F06B3A"/>
    <w:rsid w:val="00F1164C"/>
    <w:rsid w:val="00F11C51"/>
    <w:rsid w:val="00F12103"/>
    <w:rsid w:val="00F122DF"/>
    <w:rsid w:val="00F12B1E"/>
    <w:rsid w:val="00F12FAE"/>
    <w:rsid w:val="00F13EBC"/>
    <w:rsid w:val="00F1494D"/>
    <w:rsid w:val="00F155AA"/>
    <w:rsid w:val="00F174CA"/>
    <w:rsid w:val="00F177A7"/>
    <w:rsid w:val="00F208A3"/>
    <w:rsid w:val="00F20F90"/>
    <w:rsid w:val="00F21885"/>
    <w:rsid w:val="00F221B8"/>
    <w:rsid w:val="00F23CFE"/>
    <w:rsid w:val="00F24405"/>
    <w:rsid w:val="00F245AC"/>
    <w:rsid w:val="00F24797"/>
    <w:rsid w:val="00F2483E"/>
    <w:rsid w:val="00F2551D"/>
    <w:rsid w:val="00F26A27"/>
    <w:rsid w:val="00F278B1"/>
    <w:rsid w:val="00F30F99"/>
    <w:rsid w:val="00F34AE8"/>
    <w:rsid w:val="00F34FDE"/>
    <w:rsid w:val="00F35BA8"/>
    <w:rsid w:val="00F36B3C"/>
    <w:rsid w:val="00F374FB"/>
    <w:rsid w:val="00F407A8"/>
    <w:rsid w:val="00F4116E"/>
    <w:rsid w:val="00F41322"/>
    <w:rsid w:val="00F4435D"/>
    <w:rsid w:val="00F4517F"/>
    <w:rsid w:val="00F4685A"/>
    <w:rsid w:val="00F4716C"/>
    <w:rsid w:val="00F4745E"/>
    <w:rsid w:val="00F47797"/>
    <w:rsid w:val="00F5003C"/>
    <w:rsid w:val="00F50114"/>
    <w:rsid w:val="00F504EA"/>
    <w:rsid w:val="00F51BC0"/>
    <w:rsid w:val="00F52314"/>
    <w:rsid w:val="00F53BDC"/>
    <w:rsid w:val="00F5418C"/>
    <w:rsid w:val="00F54C68"/>
    <w:rsid w:val="00F5601A"/>
    <w:rsid w:val="00F60108"/>
    <w:rsid w:val="00F60848"/>
    <w:rsid w:val="00F64826"/>
    <w:rsid w:val="00F64A23"/>
    <w:rsid w:val="00F64E4A"/>
    <w:rsid w:val="00F6518A"/>
    <w:rsid w:val="00F65675"/>
    <w:rsid w:val="00F67250"/>
    <w:rsid w:val="00F67E10"/>
    <w:rsid w:val="00F70F6A"/>
    <w:rsid w:val="00F71B45"/>
    <w:rsid w:val="00F73B97"/>
    <w:rsid w:val="00F74280"/>
    <w:rsid w:val="00F74B11"/>
    <w:rsid w:val="00F7543B"/>
    <w:rsid w:val="00F75D09"/>
    <w:rsid w:val="00F75DB5"/>
    <w:rsid w:val="00F76F38"/>
    <w:rsid w:val="00F8073B"/>
    <w:rsid w:val="00F8094C"/>
    <w:rsid w:val="00F821A4"/>
    <w:rsid w:val="00F82CD9"/>
    <w:rsid w:val="00F84531"/>
    <w:rsid w:val="00F85273"/>
    <w:rsid w:val="00F857DB"/>
    <w:rsid w:val="00F87D67"/>
    <w:rsid w:val="00F90B93"/>
    <w:rsid w:val="00F90E21"/>
    <w:rsid w:val="00F92A3B"/>
    <w:rsid w:val="00F95041"/>
    <w:rsid w:val="00F95773"/>
    <w:rsid w:val="00F962DF"/>
    <w:rsid w:val="00F96837"/>
    <w:rsid w:val="00F96AE1"/>
    <w:rsid w:val="00F97D42"/>
    <w:rsid w:val="00FA0361"/>
    <w:rsid w:val="00FA0692"/>
    <w:rsid w:val="00FA1144"/>
    <w:rsid w:val="00FA118E"/>
    <w:rsid w:val="00FA4D9D"/>
    <w:rsid w:val="00FA79D0"/>
    <w:rsid w:val="00FB10E6"/>
    <w:rsid w:val="00FB128F"/>
    <w:rsid w:val="00FB30BC"/>
    <w:rsid w:val="00FB3E03"/>
    <w:rsid w:val="00FB4883"/>
    <w:rsid w:val="00FB48D1"/>
    <w:rsid w:val="00FB49BF"/>
    <w:rsid w:val="00FB5AFC"/>
    <w:rsid w:val="00FB5F45"/>
    <w:rsid w:val="00FB778D"/>
    <w:rsid w:val="00FB7799"/>
    <w:rsid w:val="00FC109B"/>
    <w:rsid w:val="00FC1592"/>
    <w:rsid w:val="00FC19BC"/>
    <w:rsid w:val="00FC2C29"/>
    <w:rsid w:val="00FC3D91"/>
    <w:rsid w:val="00FC4235"/>
    <w:rsid w:val="00FC467C"/>
    <w:rsid w:val="00FD04A4"/>
    <w:rsid w:val="00FD081E"/>
    <w:rsid w:val="00FD21C5"/>
    <w:rsid w:val="00FD2F9E"/>
    <w:rsid w:val="00FD60A2"/>
    <w:rsid w:val="00FD6AE7"/>
    <w:rsid w:val="00FD7ACB"/>
    <w:rsid w:val="00FE1D07"/>
    <w:rsid w:val="00FE27FC"/>
    <w:rsid w:val="00FE328E"/>
    <w:rsid w:val="00FE3A36"/>
    <w:rsid w:val="00FE4BFA"/>
    <w:rsid w:val="00FE61CF"/>
    <w:rsid w:val="00FE7A31"/>
    <w:rsid w:val="00FF133E"/>
    <w:rsid w:val="00FF29A6"/>
    <w:rsid w:val="00FF3DBD"/>
    <w:rsid w:val="00FF41BF"/>
    <w:rsid w:val="00FF4CD9"/>
    <w:rsid w:val="01C70605"/>
    <w:rsid w:val="02767E7C"/>
    <w:rsid w:val="029A3449"/>
    <w:rsid w:val="032AF832"/>
    <w:rsid w:val="03AEEBBB"/>
    <w:rsid w:val="04BACD51"/>
    <w:rsid w:val="05188B42"/>
    <w:rsid w:val="05301907"/>
    <w:rsid w:val="054F9A6D"/>
    <w:rsid w:val="05F770CA"/>
    <w:rsid w:val="06CBB8CB"/>
    <w:rsid w:val="073F5335"/>
    <w:rsid w:val="07B175E8"/>
    <w:rsid w:val="08454CA5"/>
    <w:rsid w:val="0A0B3E32"/>
    <w:rsid w:val="0A5A6A9C"/>
    <w:rsid w:val="0AFB3EEB"/>
    <w:rsid w:val="0C081358"/>
    <w:rsid w:val="0C356593"/>
    <w:rsid w:val="0D332B46"/>
    <w:rsid w:val="0E78A9BA"/>
    <w:rsid w:val="0F8C35A7"/>
    <w:rsid w:val="0F9A936C"/>
    <w:rsid w:val="0FAC058A"/>
    <w:rsid w:val="0FC0A5AB"/>
    <w:rsid w:val="0FEF7393"/>
    <w:rsid w:val="10778030"/>
    <w:rsid w:val="113A2858"/>
    <w:rsid w:val="11CF8034"/>
    <w:rsid w:val="128DA2E1"/>
    <w:rsid w:val="1365AD38"/>
    <w:rsid w:val="13DC5DA7"/>
    <w:rsid w:val="150E4BCF"/>
    <w:rsid w:val="160B2585"/>
    <w:rsid w:val="16D8E83F"/>
    <w:rsid w:val="188A4AFD"/>
    <w:rsid w:val="18D2BE9A"/>
    <w:rsid w:val="195ED986"/>
    <w:rsid w:val="198F2792"/>
    <w:rsid w:val="1B284979"/>
    <w:rsid w:val="1B641A55"/>
    <w:rsid w:val="1B89F62F"/>
    <w:rsid w:val="1C27A3D3"/>
    <w:rsid w:val="1C7933FC"/>
    <w:rsid w:val="1D4E58E8"/>
    <w:rsid w:val="1E40F342"/>
    <w:rsid w:val="1EB5861E"/>
    <w:rsid w:val="1ED479D3"/>
    <w:rsid w:val="20433421"/>
    <w:rsid w:val="20987139"/>
    <w:rsid w:val="22443219"/>
    <w:rsid w:val="22872E96"/>
    <w:rsid w:val="234E1B85"/>
    <w:rsid w:val="243604C3"/>
    <w:rsid w:val="24E28F1D"/>
    <w:rsid w:val="24F1D871"/>
    <w:rsid w:val="25EF11A4"/>
    <w:rsid w:val="25FD94D1"/>
    <w:rsid w:val="26A73E9C"/>
    <w:rsid w:val="277DC70E"/>
    <w:rsid w:val="2799A0C9"/>
    <w:rsid w:val="2903923C"/>
    <w:rsid w:val="2B051F86"/>
    <w:rsid w:val="2CA90597"/>
    <w:rsid w:val="2CB6BA0F"/>
    <w:rsid w:val="2DA0B19F"/>
    <w:rsid w:val="2F6AF886"/>
    <w:rsid w:val="2F74285C"/>
    <w:rsid w:val="310B96B2"/>
    <w:rsid w:val="314014A7"/>
    <w:rsid w:val="3241744E"/>
    <w:rsid w:val="332963D7"/>
    <w:rsid w:val="34376C45"/>
    <w:rsid w:val="34DB1C7D"/>
    <w:rsid w:val="3520C322"/>
    <w:rsid w:val="35DAFDE0"/>
    <w:rsid w:val="372C2947"/>
    <w:rsid w:val="3ABF44ED"/>
    <w:rsid w:val="3AF85746"/>
    <w:rsid w:val="3B4A172D"/>
    <w:rsid w:val="3C83C2BF"/>
    <w:rsid w:val="3D6BAD23"/>
    <w:rsid w:val="3DC63B20"/>
    <w:rsid w:val="3E94FC70"/>
    <w:rsid w:val="3EE97EAA"/>
    <w:rsid w:val="3FC9E574"/>
    <w:rsid w:val="3FE8E185"/>
    <w:rsid w:val="40AC4731"/>
    <w:rsid w:val="4193679F"/>
    <w:rsid w:val="44129D7D"/>
    <w:rsid w:val="44675528"/>
    <w:rsid w:val="44C1320D"/>
    <w:rsid w:val="44D71E8A"/>
    <w:rsid w:val="462C4CD7"/>
    <w:rsid w:val="46BAB047"/>
    <w:rsid w:val="4782A109"/>
    <w:rsid w:val="47FF46BE"/>
    <w:rsid w:val="480C8E8E"/>
    <w:rsid w:val="4AD50EA8"/>
    <w:rsid w:val="4B60715C"/>
    <w:rsid w:val="4B91B926"/>
    <w:rsid w:val="4C44D213"/>
    <w:rsid w:val="4C6B0667"/>
    <w:rsid w:val="4CF84E44"/>
    <w:rsid w:val="4D4C3EFB"/>
    <w:rsid w:val="4DE736A5"/>
    <w:rsid w:val="4EA671D2"/>
    <w:rsid w:val="4ED9907A"/>
    <w:rsid w:val="4F98A0D4"/>
    <w:rsid w:val="4FD5915D"/>
    <w:rsid w:val="50459BD8"/>
    <w:rsid w:val="5065B958"/>
    <w:rsid w:val="52DE3A3B"/>
    <w:rsid w:val="53F66CE5"/>
    <w:rsid w:val="544EF67D"/>
    <w:rsid w:val="54D1077B"/>
    <w:rsid w:val="5549EB35"/>
    <w:rsid w:val="556B36F5"/>
    <w:rsid w:val="55FBB34A"/>
    <w:rsid w:val="56405288"/>
    <w:rsid w:val="57050C9C"/>
    <w:rsid w:val="57DCED32"/>
    <w:rsid w:val="58A5F2E2"/>
    <w:rsid w:val="5ACBFCF5"/>
    <w:rsid w:val="5CEA0EBA"/>
    <w:rsid w:val="5D91D140"/>
    <w:rsid w:val="5DE6E962"/>
    <w:rsid w:val="5ED4289D"/>
    <w:rsid w:val="5F326787"/>
    <w:rsid w:val="5F4F04C5"/>
    <w:rsid w:val="5F6E04C9"/>
    <w:rsid w:val="5F89CB21"/>
    <w:rsid w:val="60CB2299"/>
    <w:rsid w:val="61E5CDBB"/>
    <w:rsid w:val="6355470A"/>
    <w:rsid w:val="641832C1"/>
    <w:rsid w:val="6592C31D"/>
    <w:rsid w:val="664FF620"/>
    <w:rsid w:val="66771A0D"/>
    <w:rsid w:val="66A1C0DF"/>
    <w:rsid w:val="68D229FD"/>
    <w:rsid w:val="6927F5A9"/>
    <w:rsid w:val="6944B547"/>
    <w:rsid w:val="69B89B94"/>
    <w:rsid w:val="6B4B3A4F"/>
    <w:rsid w:val="6D1E1F5C"/>
    <w:rsid w:val="6D29CD2D"/>
    <w:rsid w:val="6EA6B1F7"/>
    <w:rsid w:val="6EAA9447"/>
    <w:rsid w:val="6FD0A82F"/>
    <w:rsid w:val="7014AE63"/>
    <w:rsid w:val="7085417C"/>
    <w:rsid w:val="711EF3A0"/>
    <w:rsid w:val="721988C4"/>
    <w:rsid w:val="72DC0179"/>
    <w:rsid w:val="72FB083B"/>
    <w:rsid w:val="7324B9F2"/>
    <w:rsid w:val="7335A5F1"/>
    <w:rsid w:val="73AA5D90"/>
    <w:rsid w:val="74C4474B"/>
    <w:rsid w:val="75CB6870"/>
    <w:rsid w:val="7695CE60"/>
    <w:rsid w:val="775D8165"/>
    <w:rsid w:val="77C25AC9"/>
    <w:rsid w:val="78FACFFE"/>
    <w:rsid w:val="78FDE8CB"/>
    <w:rsid w:val="790451CB"/>
    <w:rsid w:val="790ACF32"/>
    <w:rsid w:val="795C5DAD"/>
    <w:rsid w:val="798AAC61"/>
    <w:rsid w:val="7A473ECE"/>
    <w:rsid w:val="7B933CD3"/>
    <w:rsid w:val="7CDFBF98"/>
    <w:rsid w:val="7D5E200E"/>
    <w:rsid w:val="7D70A33B"/>
    <w:rsid w:val="7EBBB169"/>
    <w:rsid w:val="7F8CD715"/>
    <w:rsid w:val="7FC9AA1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3B462"/>
  <w15:chartTrackingRefBased/>
  <w15:docId w15:val="{BD63D98F-B615-4104-B30E-3B356241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eastAsia="SimSun" w:asciiTheme="minorHAnsi" w:hAnsiTheme="minorHAnsi" w:cstheme="minorBidi"/>
        <w:color w:val="8C9095" w:themeColor="text1" w:themeTint="A6"/>
        <w:sz w:val="30"/>
        <w:szCs w:val="30"/>
        <w:lang w:val="en-US" w:eastAsia="ja-JP"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semiHidden="1" w:unhideWhenUsed="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70DDA"/>
    <w:pPr>
      <w:spacing w:after="180"/>
    </w:pPr>
    <w:rPr>
      <w:rFonts w:ascii="Arial" w:hAnsi="Arial" w:cs="Arial"/>
      <w:color w:val="auto"/>
      <w:sz w:val="22"/>
      <w:szCs w:val="22"/>
    </w:rPr>
  </w:style>
  <w:style w:type="paragraph" w:styleId="Heading1">
    <w:name w:val="heading 1"/>
    <w:aliases w:val="SOW 1"/>
    <w:basedOn w:val="Normal"/>
    <w:next w:val="Normal"/>
    <w:link w:val="Heading1Char"/>
    <w:uiPriority w:val="9"/>
    <w:qFormat/>
    <w:rsid w:val="0047046E"/>
    <w:pPr>
      <w:keepNext/>
      <w:keepLines/>
      <w:numPr>
        <w:numId w:val="2"/>
      </w:numPr>
      <w:pBdr>
        <w:bottom w:val="single" w:color="00A9E0" w:themeColor="accent4" w:sz="12" w:space="12"/>
      </w:pBdr>
      <w:spacing w:before="460" w:after="480" w:line="240" w:lineRule="auto"/>
      <w:outlineLvl w:val="0"/>
    </w:pPr>
    <w:rPr>
      <w:rFonts w:eastAsiaTheme="majorEastAsia" w:cstheme="majorBidi"/>
      <w:b/>
      <w:smallCaps/>
      <w:color w:val="0077C8"/>
      <w:sz w:val="40"/>
      <w:szCs w:val="32"/>
    </w:rPr>
  </w:style>
  <w:style w:type="paragraph" w:styleId="Heading2">
    <w:name w:val="heading 2"/>
    <w:aliases w:val="SOW 2"/>
    <w:basedOn w:val="Normal"/>
    <w:next w:val="Normal"/>
    <w:link w:val="Heading2Char"/>
    <w:uiPriority w:val="9"/>
    <w:unhideWhenUsed/>
    <w:qFormat/>
    <w:rsid w:val="00CE3CB4"/>
    <w:pPr>
      <w:keepNext/>
      <w:keepLines/>
      <w:numPr>
        <w:ilvl w:val="1"/>
        <w:numId w:val="2"/>
      </w:numPr>
      <w:spacing w:before="460"/>
      <w:outlineLvl w:val="1"/>
    </w:pPr>
    <w:rPr>
      <w:rFonts w:eastAsiaTheme="majorEastAsia" w:cstheme="majorBidi"/>
      <w:b/>
      <w:color w:val="0077C8"/>
      <w:szCs w:val="26"/>
    </w:rPr>
  </w:style>
  <w:style w:type="paragraph" w:styleId="Heading3">
    <w:name w:val="heading 3"/>
    <w:aliases w:val="SOW 3"/>
    <w:basedOn w:val="Normal"/>
    <w:next w:val="Normal"/>
    <w:link w:val="Heading3Char"/>
    <w:uiPriority w:val="9"/>
    <w:unhideWhenUsed/>
    <w:qFormat/>
    <w:rsid w:val="004A3FEE"/>
    <w:pPr>
      <w:keepNext/>
      <w:keepLines/>
      <w:spacing w:before="120" w:after="120"/>
      <w:outlineLvl w:val="2"/>
    </w:pPr>
    <w:rPr>
      <w:rFonts w:eastAsiaTheme="majorEastAsia" w:cstheme="majorBidi"/>
      <w:color w:val="0077C8"/>
      <w:szCs w:val="24"/>
    </w:rPr>
  </w:style>
  <w:style w:type="paragraph" w:styleId="Heading4">
    <w:name w:val="heading 4"/>
    <w:basedOn w:val="Normal"/>
    <w:next w:val="Normal"/>
    <w:link w:val="Heading4Char"/>
    <w:uiPriority w:val="9"/>
    <w:unhideWhenUsed/>
    <w:qFormat/>
    <w:pPr>
      <w:keepNext/>
      <w:keepLines/>
      <w:numPr>
        <w:ilvl w:val="3"/>
        <w:numId w:val="2"/>
      </w:numPr>
      <w:spacing w:before="460"/>
      <w:outlineLvl w:val="3"/>
    </w:pPr>
    <w:rPr>
      <w:rFonts w:asciiTheme="majorHAnsi" w:hAnsiTheme="majorHAnsi" w:eastAsiaTheme="majorEastAsia" w:cstheme="majorBidi"/>
      <w:i/>
      <w:iCs/>
      <w:sz w:val="40"/>
    </w:rPr>
  </w:style>
  <w:style w:type="paragraph" w:styleId="Heading5">
    <w:name w:val="heading 5"/>
    <w:basedOn w:val="Normal"/>
    <w:next w:val="Normal"/>
    <w:link w:val="Heading5Char"/>
    <w:uiPriority w:val="9"/>
    <w:unhideWhenUsed/>
    <w:qFormat/>
    <w:pPr>
      <w:keepNext/>
      <w:keepLines/>
      <w:numPr>
        <w:ilvl w:val="4"/>
        <w:numId w:val="2"/>
      </w:numPr>
      <w:spacing w:before="460"/>
      <w:outlineLvl w:val="4"/>
    </w:pPr>
    <w:rPr>
      <w:rFonts w:asciiTheme="majorHAnsi" w:hAnsiTheme="majorHAnsi" w:eastAsiaTheme="majorEastAsia" w:cstheme="majorBidi"/>
      <w:color w:val="6B6E73" w:themeColor="text1" w:themeTint="D9"/>
      <w:sz w:val="34"/>
    </w:rPr>
  </w:style>
  <w:style w:type="paragraph" w:styleId="Heading6">
    <w:name w:val="heading 6"/>
    <w:basedOn w:val="Normal"/>
    <w:next w:val="Normal"/>
    <w:link w:val="Heading6Char"/>
    <w:uiPriority w:val="9"/>
    <w:semiHidden/>
    <w:unhideWhenUsed/>
    <w:qFormat/>
    <w:pPr>
      <w:keepNext/>
      <w:keepLines/>
      <w:numPr>
        <w:ilvl w:val="5"/>
        <w:numId w:val="2"/>
      </w:numPr>
      <w:spacing w:before="460"/>
      <w:outlineLvl w:val="5"/>
    </w:pPr>
    <w:rPr>
      <w:rFonts w:asciiTheme="majorHAnsi" w:hAnsiTheme="majorHAnsi" w:eastAsiaTheme="majorEastAsia" w:cstheme="majorBidi"/>
      <w:i/>
      <w:color w:val="6B6E73" w:themeColor="text1" w:themeTint="D9"/>
      <w:sz w:val="34"/>
    </w:rPr>
  </w:style>
  <w:style w:type="paragraph" w:styleId="Heading7">
    <w:name w:val="heading 7"/>
    <w:basedOn w:val="Normal"/>
    <w:next w:val="Normal"/>
    <w:link w:val="Heading7Char"/>
    <w:uiPriority w:val="9"/>
    <w:semiHidden/>
    <w:unhideWhenUsed/>
    <w:qFormat/>
    <w:pPr>
      <w:keepNext/>
      <w:keepLines/>
      <w:numPr>
        <w:ilvl w:val="6"/>
        <w:numId w:val="2"/>
      </w:numPr>
      <w:spacing w:before="460"/>
      <w:outlineLvl w:val="6"/>
    </w:pPr>
    <w:rPr>
      <w:rFonts w:asciiTheme="majorHAnsi" w:hAnsiTheme="majorHAnsi" w:eastAsiaTheme="majorEastAsia" w:cstheme="majorBidi"/>
      <w:iCs/>
      <w:sz w:val="34"/>
    </w:rPr>
  </w:style>
  <w:style w:type="paragraph" w:styleId="Heading8">
    <w:name w:val="heading 8"/>
    <w:basedOn w:val="Normal"/>
    <w:next w:val="Normal"/>
    <w:link w:val="Heading8Char"/>
    <w:uiPriority w:val="9"/>
    <w:semiHidden/>
    <w:unhideWhenUsed/>
    <w:qFormat/>
    <w:pPr>
      <w:keepNext/>
      <w:keepLines/>
      <w:numPr>
        <w:ilvl w:val="7"/>
        <w:numId w:val="2"/>
      </w:numPr>
      <w:spacing w:before="460"/>
      <w:outlineLvl w:val="7"/>
    </w:pPr>
    <w:rPr>
      <w:rFonts w:asciiTheme="majorHAnsi" w:hAnsiTheme="majorHAnsi" w:eastAsiaTheme="majorEastAsia" w:cstheme="majorBidi"/>
      <w:i/>
      <w:sz w:val="34"/>
      <w:szCs w:val="21"/>
    </w:rPr>
  </w:style>
  <w:style w:type="paragraph" w:styleId="Heading9">
    <w:name w:val="heading 9"/>
    <w:basedOn w:val="Normal"/>
    <w:next w:val="Normal"/>
    <w:link w:val="Heading9Char"/>
    <w:uiPriority w:val="9"/>
    <w:semiHidden/>
    <w:unhideWhenUsed/>
    <w:qFormat/>
    <w:pPr>
      <w:keepNext/>
      <w:keepLines/>
      <w:numPr>
        <w:ilvl w:val="8"/>
        <w:numId w:val="2"/>
      </w:numPr>
      <w:spacing w:before="460"/>
      <w:outlineLvl w:val="8"/>
    </w:pPr>
    <w:rPr>
      <w:rFonts w:asciiTheme="majorHAnsi" w:hAnsiTheme="majorHAnsi" w:eastAsiaTheme="majorEastAsia" w:cstheme="majorBidi"/>
      <w:iCs/>
      <w:color w:val="6B6E73" w:themeColor="text1" w:themeTint="D9"/>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Bullet">
    <w:name w:val="List Bullet"/>
    <w:basedOn w:val="Normal"/>
    <w:uiPriority w:val="9"/>
    <w:qFormat/>
    <w:rsid w:val="007B0BF9"/>
    <w:pPr>
      <w:numPr>
        <w:numId w:val="1"/>
      </w:numPr>
      <w:tabs>
        <w:tab w:val="clear" w:pos="432"/>
        <w:tab w:val="num" w:pos="720"/>
      </w:tabs>
      <w:spacing w:line="240" w:lineRule="auto"/>
      <w:ind w:left="720" w:hanging="360"/>
    </w:pPr>
  </w:style>
  <w:style w:type="character" w:styleId="Heading1Char" w:customStyle="1">
    <w:name w:val="Heading 1 Char"/>
    <w:aliases w:val="SOW 1 Char"/>
    <w:basedOn w:val="DefaultParagraphFont"/>
    <w:link w:val="Heading1"/>
    <w:uiPriority w:val="9"/>
    <w:rsid w:val="0047046E"/>
    <w:rPr>
      <w:rFonts w:ascii="Arial" w:hAnsi="Arial" w:eastAsiaTheme="majorEastAsia" w:cstheme="majorBidi"/>
      <w:b/>
      <w:smallCaps/>
      <w:color w:val="0077C8"/>
      <w:sz w:val="40"/>
      <w:szCs w:val="32"/>
    </w:rPr>
  </w:style>
  <w:style w:type="paragraph" w:styleId="ListNumber">
    <w:name w:val="List Number"/>
    <w:basedOn w:val="Normal"/>
    <w:uiPriority w:val="9"/>
    <w:qFormat/>
    <w:rsid w:val="00C435CE"/>
    <w:pPr>
      <w:numPr>
        <w:numId w:val="14"/>
      </w:numPr>
      <w:spacing w:after="120" w:line="240" w:lineRule="auto"/>
    </w:pPr>
    <w:rPr>
      <w:rFonts w:eastAsia="Times New Roman"/>
      <w:color w:val="222222"/>
      <w:sz w:val="24"/>
      <w:szCs w:val="24"/>
      <w:shd w:val="clear" w:color="auto" w:fill="FFFFFF"/>
      <w:lang w:eastAsia="en-US"/>
    </w:rPr>
  </w:style>
  <w:style w:type="paragraph" w:styleId="Header">
    <w:name w:val="header"/>
    <w:basedOn w:val="Normal"/>
    <w:link w:val="HeaderChar"/>
    <w:uiPriority w:val="99"/>
    <w:unhideWhenUsed/>
    <w:qFormat/>
    <w:pPr>
      <w:spacing w:after="0" w:line="240" w:lineRule="auto"/>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styleId="FooterChar" w:customStyle="1">
    <w:name w:val="Footer Char"/>
    <w:basedOn w:val="DefaultParagraphFont"/>
    <w:link w:val="Footer"/>
    <w:uiPriority w:val="99"/>
  </w:style>
  <w:style w:type="character" w:styleId="PlaceholderText">
    <w:name w:val="Placeholder Text"/>
    <w:basedOn w:val="DefaultParagraphFont"/>
    <w:uiPriority w:val="99"/>
    <w:semiHidden/>
    <w:rPr>
      <w:color w:val="808080"/>
    </w:rPr>
  </w:style>
  <w:style w:type="paragraph" w:styleId="Title">
    <w:name w:val="Title"/>
    <w:basedOn w:val="Normal"/>
    <w:link w:val="TitleChar"/>
    <w:uiPriority w:val="10"/>
    <w:semiHidden/>
    <w:unhideWhenUsed/>
    <w:qFormat/>
    <w:pPr>
      <w:spacing w:after="60" w:line="240" w:lineRule="auto"/>
      <w:contextualSpacing/>
    </w:pPr>
    <w:rPr>
      <w:rFonts w:asciiTheme="majorHAnsi" w:hAnsiTheme="majorHAnsi" w:eastAsiaTheme="majorEastAsia" w:cstheme="majorBidi"/>
      <w:caps/>
      <w:color w:val="6B6E73" w:themeColor="text1" w:themeTint="D9"/>
      <w:kern w:val="28"/>
      <w:sz w:val="66"/>
      <w:szCs w:val="56"/>
    </w:rPr>
  </w:style>
  <w:style w:type="character" w:styleId="TitleChar" w:customStyle="1">
    <w:name w:val="Title Char"/>
    <w:basedOn w:val="DefaultParagraphFont"/>
    <w:link w:val="Title"/>
    <w:uiPriority w:val="10"/>
    <w:semiHidden/>
    <w:rPr>
      <w:rFonts w:asciiTheme="majorHAnsi" w:hAnsiTheme="majorHAnsi" w:eastAsiaTheme="majorEastAsia" w:cstheme="majorBidi"/>
      <w:caps/>
      <w:color w:val="6B6E73" w:themeColor="text1" w:themeTint="D9"/>
      <w:kern w:val="28"/>
      <w:sz w:val="66"/>
      <w:szCs w:val="56"/>
    </w:rPr>
  </w:style>
  <w:style w:type="paragraph" w:styleId="Subtitle">
    <w:name w:val="Subtitle"/>
    <w:basedOn w:val="Normal"/>
    <w:link w:val="SubtitleChar"/>
    <w:uiPriority w:val="11"/>
    <w:semiHidden/>
    <w:unhideWhenUsed/>
    <w:qFormat/>
    <w:pPr>
      <w:numPr>
        <w:ilvl w:val="1"/>
      </w:numPr>
      <w:spacing w:after="520"/>
      <w:contextualSpacing/>
    </w:pPr>
    <w:rPr>
      <w:rFonts w:eastAsiaTheme="minorEastAsia"/>
      <w:caps/>
      <w:sz w:val="40"/>
    </w:rPr>
  </w:style>
  <w:style w:type="character" w:styleId="SubtitleChar" w:customStyle="1">
    <w:name w:val="Subtitle Char"/>
    <w:basedOn w:val="DefaultParagraphFont"/>
    <w:link w:val="Subtitle"/>
    <w:uiPriority w:val="11"/>
    <w:semiHidden/>
    <w:rPr>
      <w:rFonts w:eastAsiaTheme="minorEastAsia"/>
      <w:caps/>
      <w:sz w:val="40"/>
    </w:rPr>
  </w:style>
  <w:style w:type="character" w:styleId="IntenseReference">
    <w:name w:val="Intense Reference"/>
    <w:basedOn w:val="DefaultParagraphFont"/>
    <w:uiPriority w:val="32"/>
    <w:semiHidden/>
    <w:unhideWhenUsed/>
    <w:qFormat/>
    <w:rPr>
      <w:b/>
      <w:bCs/>
      <w:caps/>
      <w:smallCaps w:val="0"/>
      <w:color w:val="6B6E73" w:themeColor="text1" w:themeTint="D9"/>
      <w:spacing w:val="0"/>
    </w:rPr>
  </w:style>
  <w:style w:type="character" w:styleId="BookTitle">
    <w:name w:val="Book Title"/>
    <w:basedOn w:val="DefaultParagraphFont"/>
    <w:uiPriority w:val="33"/>
    <w:semiHidden/>
    <w:unhideWhenUsed/>
    <w:rPr>
      <w:b w:val="0"/>
      <w:bCs/>
      <w:i w:val="0"/>
      <w:iCs/>
      <w:spacing w:val="0"/>
      <w:u w:val="single"/>
    </w:rPr>
  </w:style>
  <w:style w:type="character" w:styleId="Heading2Char" w:customStyle="1">
    <w:name w:val="Heading 2 Char"/>
    <w:aliases w:val="SOW 2 Char"/>
    <w:basedOn w:val="DefaultParagraphFont"/>
    <w:link w:val="Heading2"/>
    <w:uiPriority w:val="9"/>
    <w:rsid w:val="00CE3CB4"/>
    <w:rPr>
      <w:rFonts w:ascii="Arial" w:hAnsi="Arial" w:eastAsiaTheme="majorEastAsia" w:cstheme="majorBidi"/>
      <w:b/>
      <w:color w:val="0077C8"/>
      <w:sz w:val="22"/>
      <w:szCs w:val="26"/>
    </w:rPr>
  </w:style>
  <w:style w:type="character" w:styleId="Heading3Char" w:customStyle="1">
    <w:name w:val="Heading 3 Char"/>
    <w:aliases w:val="SOW 3 Char"/>
    <w:basedOn w:val="DefaultParagraphFont"/>
    <w:link w:val="Heading3"/>
    <w:uiPriority w:val="9"/>
    <w:rsid w:val="004A3FEE"/>
    <w:rPr>
      <w:rFonts w:ascii="Arial" w:hAnsi="Arial" w:eastAsiaTheme="majorEastAsia" w:cstheme="majorBidi"/>
      <w:color w:val="0077C8"/>
      <w:sz w:val="22"/>
      <w:szCs w:val="24"/>
    </w:rPr>
  </w:style>
  <w:style w:type="character" w:styleId="Heading4Char" w:customStyle="1">
    <w:name w:val="Heading 4 Char"/>
    <w:basedOn w:val="DefaultParagraphFont"/>
    <w:link w:val="Heading4"/>
    <w:uiPriority w:val="9"/>
    <w:rPr>
      <w:rFonts w:asciiTheme="majorHAnsi" w:hAnsiTheme="majorHAnsi" w:eastAsiaTheme="majorEastAsia" w:cstheme="majorBidi"/>
      <w:i/>
      <w:iCs/>
      <w:color w:val="auto"/>
      <w:sz w:val="40"/>
      <w:szCs w:val="22"/>
    </w:rPr>
  </w:style>
  <w:style w:type="character" w:styleId="Heading5Char" w:customStyle="1">
    <w:name w:val="Heading 5 Char"/>
    <w:basedOn w:val="DefaultParagraphFont"/>
    <w:link w:val="Heading5"/>
    <w:uiPriority w:val="9"/>
    <w:rPr>
      <w:rFonts w:asciiTheme="majorHAnsi" w:hAnsiTheme="majorHAnsi" w:eastAsiaTheme="majorEastAsia" w:cstheme="majorBidi"/>
      <w:color w:val="6B6E73" w:themeColor="text1" w:themeTint="D9"/>
      <w:sz w:val="34"/>
      <w:szCs w:val="22"/>
    </w:rPr>
  </w:style>
  <w:style w:type="character" w:styleId="Heading6Char" w:customStyle="1">
    <w:name w:val="Heading 6 Char"/>
    <w:basedOn w:val="DefaultParagraphFont"/>
    <w:link w:val="Heading6"/>
    <w:uiPriority w:val="9"/>
    <w:semiHidden/>
    <w:rPr>
      <w:rFonts w:asciiTheme="majorHAnsi" w:hAnsiTheme="majorHAnsi" w:eastAsiaTheme="majorEastAsia" w:cstheme="majorBidi"/>
      <w:i/>
      <w:color w:val="6B6E73" w:themeColor="text1" w:themeTint="D9"/>
      <w:sz w:val="34"/>
      <w:szCs w:val="22"/>
    </w:rPr>
  </w:style>
  <w:style w:type="character" w:styleId="Heading7Char" w:customStyle="1">
    <w:name w:val="Heading 7 Char"/>
    <w:basedOn w:val="DefaultParagraphFont"/>
    <w:link w:val="Heading7"/>
    <w:uiPriority w:val="9"/>
    <w:semiHidden/>
    <w:rPr>
      <w:rFonts w:asciiTheme="majorHAnsi" w:hAnsiTheme="majorHAnsi" w:eastAsiaTheme="majorEastAsia" w:cstheme="majorBidi"/>
      <w:iCs/>
      <w:color w:val="auto"/>
      <w:sz w:val="34"/>
      <w:szCs w:val="22"/>
    </w:rPr>
  </w:style>
  <w:style w:type="character" w:styleId="Heading8Char" w:customStyle="1">
    <w:name w:val="Heading 8 Char"/>
    <w:basedOn w:val="DefaultParagraphFont"/>
    <w:link w:val="Heading8"/>
    <w:uiPriority w:val="9"/>
    <w:semiHidden/>
    <w:rPr>
      <w:rFonts w:asciiTheme="majorHAnsi" w:hAnsiTheme="majorHAnsi" w:eastAsiaTheme="majorEastAsia" w:cstheme="majorBidi"/>
      <w:i/>
      <w:color w:val="auto"/>
      <w:sz w:val="34"/>
      <w:szCs w:val="21"/>
    </w:rPr>
  </w:style>
  <w:style w:type="character" w:styleId="Heading9Char" w:customStyle="1">
    <w:name w:val="Heading 9 Char"/>
    <w:basedOn w:val="DefaultParagraphFont"/>
    <w:link w:val="Heading9"/>
    <w:uiPriority w:val="9"/>
    <w:semiHidden/>
    <w:rPr>
      <w:rFonts w:asciiTheme="majorHAnsi" w:hAnsiTheme="majorHAnsi" w:eastAsiaTheme="majorEastAsia" w:cstheme="majorBidi"/>
      <w:iCs/>
      <w:color w:val="6B6E73" w:themeColor="text1" w:themeTint="D9"/>
      <w:sz w:val="22"/>
      <w:szCs w:val="21"/>
    </w:rPr>
  </w:style>
  <w:style w:type="character" w:styleId="SubtleEmphasis">
    <w:name w:val="Subtle Emphasis"/>
    <w:basedOn w:val="DefaultParagraphFont"/>
    <w:uiPriority w:val="19"/>
    <w:semiHidden/>
    <w:unhideWhenUsed/>
    <w:qFormat/>
    <w:rPr>
      <w:i/>
      <w:iCs/>
      <w:color w:val="7B7F85" w:themeColor="text1" w:themeTint="BF"/>
    </w:rPr>
  </w:style>
  <w:style w:type="character" w:styleId="Emphasis">
    <w:name w:val="Emphasis"/>
    <w:basedOn w:val="DefaultParagraphFont"/>
    <w:uiPriority w:val="20"/>
    <w:unhideWhenUsed/>
    <w:qFormat/>
    <w:rPr>
      <w:b/>
      <w:iCs/>
      <w:color w:val="6B6E73" w:themeColor="text1" w:themeTint="D9"/>
    </w:rPr>
  </w:style>
  <w:style w:type="character" w:styleId="IntenseEmphasis">
    <w:name w:val="Intense Emphasis"/>
    <w:basedOn w:val="DefaultParagraphFont"/>
    <w:uiPriority w:val="21"/>
    <w:semiHidden/>
    <w:unhideWhenUsed/>
    <w:qFormat/>
    <w:rPr>
      <w:b/>
      <w:i/>
      <w:iCs/>
      <w:color w:val="6B6E73" w:themeColor="text1" w:themeTint="D9"/>
    </w:rPr>
  </w:style>
  <w:style w:type="character" w:styleId="Strong">
    <w:name w:val="Strong"/>
    <w:basedOn w:val="DefaultParagraphFont"/>
    <w:uiPriority w:val="22"/>
    <w:semiHidden/>
    <w:unhideWhenUsed/>
    <w:qFormat/>
    <w:rPr>
      <w:b/>
      <w:bCs/>
    </w:rPr>
  </w:style>
  <w:style w:type="paragraph" w:styleId="Quote">
    <w:name w:val="Quote"/>
    <w:basedOn w:val="Normal"/>
    <w:next w:val="Normal"/>
    <w:link w:val="QuoteChar"/>
    <w:uiPriority w:val="29"/>
    <w:semiHidden/>
    <w:unhideWhenUsed/>
    <w:qFormat/>
    <w:pPr>
      <w:spacing w:before="240"/>
    </w:pPr>
    <w:rPr>
      <w:i/>
      <w:iCs/>
      <w:sz w:val="36"/>
    </w:rPr>
  </w:style>
  <w:style w:type="character" w:styleId="QuoteChar" w:customStyle="1">
    <w:name w:val="Quote Char"/>
    <w:basedOn w:val="DefaultParagraphFont"/>
    <w:link w:val="Quote"/>
    <w:uiPriority w:val="29"/>
    <w:semiHidden/>
    <w:rPr>
      <w:i/>
      <w:iCs/>
      <w:sz w:val="36"/>
    </w:rPr>
  </w:style>
  <w:style w:type="paragraph" w:styleId="IntenseQuote">
    <w:name w:val="Intense Quote"/>
    <w:basedOn w:val="Normal"/>
    <w:next w:val="Normal"/>
    <w:link w:val="IntenseQuoteChar"/>
    <w:uiPriority w:val="30"/>
    <w:semiHidden/>
    <w:unhideWhenUsed/>
    <w:qFormat/>
    <w:pPr>
      <w:spacing w:before="240"/>
    </w:pPr>
    <w:rPr>
      <w:b/>
      <w:i/>
      <w:iCs/>
      <w:sz w:val="36"/>
    </w:rPr>
  </w:style>
  <w:style w:type="character" w:styleId="IntenseQuoteChar" w:customStyle="1">
    <w:name w:val="Intense Quote Char"/>
    <w:basedOn w:val="DefaultParagraphFont"/>
    <w:link w:val="IntenseQuote"/>
    <w:uiPriority w:val="30"/>
    <w:semiHidden/>
    <w:rPr>
      <w:b/>
      <w:i/>
      <w:iCs/>
      <w:sz w:val="36"/>
    </w:rPr>
  </w:style>
  <w:style w:type="character" w:styleId="SubtleReference">
    <w:name w:val="Subtle Reference"/>
    <w:basedOn w:val="DefaultParagraphFont"/>
    <w:uiPriority w:val="31"/>
    <w:semiHidden/>
    <w:unhideWhenUsed/>
    <w:qFormat/>
    <w:rPr>
      <w:caps/>
      <w:smallCaps w:val="0"/>
      <w:color w:val="6B6E73" w:themeColor="text1" w:themeTint="D9"/>
    </w:rPr>
  </w:style>
  <w:style w:type="paragraph" w:styleId="Caption">
    <w:name w:val="caption"/>
    <w:basedOn w:val="Normal"/>
    <w:next w:val="Normal"/>
    <w:uiPriority w:val="35"/>
    <w:semiHidden/>
    <w:unhideWhenUsed/>
    <w:qFormat/>
    <w:pPr>
      <w:spacing w:after="200" w:line="240" w:lineRule="auto"/>
    </w:pPr>
    <w:rPr>
      <w:i/>
      <w:iCs/>
      <w:sz w:val="24"/>
      <w:szCs w:val="18"/>
    </w:rPr>
  </w:style>
  <w:style w:type="paragraph" w:styleId="TOCHeading">
    <w:name w:val="TOC Heading"/>
    <w:basedOn w:val="Heading1"/>
    <w:next w:val="Normal"/>
    <w:uiPriority w:val="39"/>
    <w:unhideWhenUsed/>
    <w:qFormat/>
    <w:pPr>
      <w:outlineLvl w:val="9"/>
    </w:pPr>
  </w:style>
  <w:style w:type="character" w:styleId="Hyperlink">
    <w:name w:val="Hyperlink"/>
    <w:basedOn w:val="DefaultParagraphFont"/>
    <w:uiPriority w:val="99"/>
    <w:unhideWhenUsed/>
    <w:rPr>
      <w:color w:val="0070C0" w:themeColor="hyperlink"/>
      <w:u w:val="single"/>
    </w:rPr>
  </w:style>
  <w:style w:type="character" w:styleId="FollowedHyperlink">
    <w:name w:val="FollowedHyperlink"/>
    <w:basedOn w:val="DefaultParagraphFont"/>
    <w:uiPriority w:val="99"/>
    <w:semiHidden/>
    <w:unhideWhenUsed/>
    <w:rsid w:val="002E3D54"/>
    <w:rPr>
      <w:color w:val="954F72" w:themeColor="followedHyperlink"/>
      <w:u w:val="single"/>
    </w:rPr>
  </w:style>
  <w:style w:type="paragraph" w:styleId="ListParagraph">
    <w:name w:val="List Paragraph"/>
    <w:basedOn w:val="Normal"/>
    <w:uiPriority w:val="34"/>
    <w:qFormat/>
    <w:rsid w:val="003D08CE"/>
    <w:pPr>
      <w:spacing w:after="0" w:line="240" w:lineRule="auto"/>
      <w:ind w:left="720"/>
      <w:contextualSpacing/>
    </w:pPr>
    <w:rPr>
      <w:rFonts w:eastAsiaTheme="minorEastAsia"/>
      <w:sz w:val="24"/>
      <w:szCs w:val="24"/>
    </w:rPr>
  </w:style>
  <w:style w:type="table" w:styleId="TableGrid">
    <w:name w:val="Table Grid"/>
    <w:basedOn w:val="TableNormal"/>
    <w:uiPriority w:val="39"/>
    <w:rsid w:val="00726E10"/>
    <w:pPr>
      <w:spacing w:after="0" w:line="240" w:lineRule="auto"/>
    </w:pPr>
    <w:rPr>
      <w:rFonts w:ascii="Arial" w:hAnsi="Arial"/>
    </w:rPr>
    <w:tblP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
  </w:style>
  <w:style w:type="table" w:styleId="GridTable2-Accent2">
    <w:name w:val="Grid Table 2 Accent 2"/>
    <w:basedOn w:val="TableNormal"/>
    <w:uiPriority w:val="47"/>
    <w:rsid w:val="00B50F57"/>
    <w:pPr>
      <w:spacing w:after="0" w:line="240" w:lineRule="auto"/>
    </w:pPr>
    <w:rPr>
      <w:rFonts w:ascii="Arial" w:hAnsi="Arial"/>
    </w:rPr>
    <w:tblPr>
      <w:tblStyleRowBandSize w:val="1"/>
      <w:tblStyleColBandSize w:val="1"/>
      <w:tblBorders>
        <w:top w:val="single" w:color="A5D27E" w:themeColor="accent2" w:themeTint="99" w:sz="2" w:space="0"/>
        <w:bottom w:val="single" w:color="A5D27E" w:themeColor="accent2" w:themeTint="99" w:sz="2" w:space="0"/>
        <w:insideH w:val="single" w:color="A5D27E" w:themeColor="accent2" w:themeTint="99" w:sz="2" w:space="0"/>
        <w:insideV w:val="single" w:color="A5D27E" w:themeColor="accent2" w:themeTint="99" w:sz="2" w:space="0"/>
      </w:tblBorders>
    </w:tblPr>
    <w:tblStylePr w:type="firstRow">
      <w:rPr>
        <w:b/>
        <w:bCs/>
      </w:rPr>
      <w:tblPr/>
      <w:tcPr>
        <w:tcBorders>
          <w:top w:val="nil"/>
          <w:bottom w:val="single" w:color="A5D27E" w:themeColor="accent2" w:themeTint="99" w:sz="12" w:space="0"/>
          <w:insideH w:val="nil"/>
          <w:insideV w:val="nil"/>
        </w:tcBorders>
        <w:shd w:val="clear" w:color="auto" w:fill="FFFFFF" w:themeFill="background1"/>
      </w:tcPr>
    </w:tblStylePr>
    <w:tblStylePr w:type="lastRow">
      <w:rPr>
        <w:b/>
        <w:bCs/>
      </w:rPr>
      <w:tblPr/>
      <w:tcPr>
        <w:tcBorders>
          <w:top w:val="double" w:color="A5D27E"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F0D4" w:themeFill="accent2" w:themeFillTint="33"/>
      </w:tcPr>
    </w:tblStylePr>
    <w:tblStylePr w:type="band1Horz">
      <w:tblPr/>
      <w:tcPr>
        <w:shd w:val="clear" w:color="auto" w:fill="E1F0D4" w:themeFill="accent2" w:themeFillTint="33"/>
      </w:tcPr>
    </w:tblStylePr>
  </w:style>
  <w:style w:type="table" w:styleId="GridTable6Colorful-Accent4">
    <w:name w:val="Grid Table 6 Colorful Accent 4"/>
    <w:basedOn w:val="TableNormal"/>
    <w:uiPriority w:val="51"/>
    <w:rsid w:val="00D93ED0"/>
    <w:pPr>
      <w:spacing w:after="0" w:line="240" w:lineRule="auto"/>
    </w:pPr>
    <w:rPr>
      <w:color w:val="007EA7" w:themeColor="accent4" w:themeShade="BF"/>
    </w:rPr>
    <w:tblPr>
      <w:tblStyleRowBandSize w:val="1"/>
      <w:tblStyleColBandSize w:val="1"/>
      <w:tblBorders>
        <w:top w:val="single" w:color="53D4FF" w:themeColor="accent4" w:themeTint="99" w:sz="4" w:space="0"/>
        <w:left w:val="single" w:color="53D4FF" w:themeColor="accent4" w:themeTint="99" w:sz="4" w:space="0"/>
        <w:bottom w:val="single" w:color="53D4FF" w:themeColor="accent4" w:themeTint="99" w:sz="4" w:space="0"/>
        <w:right w:val="single" w:color="53D4FF" w:themeColor="accent4" w:themeTint="99" w:sz="4" w:space="0"/>
        <w:insideH w:val="single" w:color="53D4FF" w:themeColor="accent4" w:themeTint="99" w:sz="4" w:space="0"/>
        <w:insideV w:val="single" w:color="53D4FF" w:themeColor="accent4" w:themeTint="99" w:sz="4" w:space="0"/>
      </w:tblBorders>
    </w:tblPr>
    <w:tblStylePr w:type="firstRow">
      <w:rPr>
        <w:b/>
        <w:bCs/>
      </w:rPr>
      <w:tblPr/>
      <w:tcPr>
        <w:tcBorders>
          <w:bottom w:val="single" w:color="53D4FF" w:themeColor="accent4" w:themeTint="99" w:sz="12" w:space="0"/>
        </w:tcBorders>
      </w:tcPr>
    </w:tblStylePr>
    <w:tblStylePr w:type="lastRow">
      <w:rPr>
        <w:b/>
        <w:bCs/>
      </w:rPr>
      <w:tblPr/>
      <w:tcPr>
        <w:tcBorders>
          <w:top w:val="double" w:color="53D4FF" w:themeColor="accent4" w:themeTint="99" w:sz="4" w:space="0"/>
        </w:tcBorders>
      </w:tcPr>
    </w:tblStylePr>
    <w:tblStylePr w:type="firstCol">
      <w:rPr>
        <w:b/>
        <w:bCs/>
      </w:rPr>
    </w:tblStylePr>
    <w:tblStylePr w:type="lastCol">
      <w:rPr>
        <w:b/>
        <w:bCs/>
      </w:rPr>
    </w:tblStylePr>
    <w:tblStylePr w:type="band1Vert">
      <w:tblPr/>
      <w:tcPr>
        <w:shd w:val="clear" w:color="auto" w:fill="C5F0FF" w:themeFill="accent4" w:themeFillTint="33"/>
      </w:tcPr>
    </w:tblStylePr>
    <w:tblStylePr w:type="band1Horz">
      <w:tblPr/>
      <w:tcPr>
        <w:shd w:val="clear" w:color="auto" w:fill="C5F0FF" w:themeFill="accent4" w:themeFillTint="33"/>
      </w:tcPr>
    </w:tblStylePr>
  </w:style>
  <w:style w:type="table" w:styleId="GridTable6Colorful-Accent2">
    <w:name w:val="Grid Table 6 Colorful Accent 2"/>
    <w:basedOn w:val="TableNormal"/>
    <w:uiPriority w:val="51"/>
    <w:rsid w:val="00723AF8"/>
    <w:pPr>
      <w:spacing w:after="0" w:line="240" w:lineRule="auto"/>
    </w:pPr>
    <w:rPr>
      <w:color w:val="4F7B2A" w:themeColor="accent2" w:themeShade="BF"/>
    </w:rPr>
    <w:tblPr>
      <w:tblStyleRowBandSize w:val="1"/>
      <w:tblStyleColBandSize w:val="1"/>
      <w:tblBorders>
        <w:top w:val="single" w:color="2C5595" w:sz="4" w:space="0"/>
        <w:left w:val="single" w:color="2C5595" w:sz="4" w:space="0"/>
        <w:bottom w:val="single" w:color="2C5595" w:sz="4" w:space="0"/>
        <w:right w:val="single" w:color="2C5595" w:sz="4" w:space="0"/>
        <w:insideH w:val="single" w:color="2C5595" w:sz="4" w:space="0"/>
        <w:insideV w:val="single" w:color="2C5595" w:sz="4" w:space="0"/>
      </w:tblBorders>
    </w:tblPr>
    <w:tblStylePr w:type="firstRow">
      <w:rPr>
        <w:b/>
        <w:bCs/>
      </w:rPr>
      <w:tblPr/>
      <w:tcPr>
        <w:tcBorders>
          <w:bottom w:val="single" w:color="A5D27E" w:themeColor="accent2" w:themeTint="99" w:sz="12" w:space="0"/>
        </w:tcBorders>
      </w:tcPr>
    </w:tblStylePr>
    <w:tblStylePr w:type="lastRow">
      <w:rPr>
        <w:b/>
        <w:bCs/>
      </w:rPr>
      <w:tblPr/>
      <w:tcPr>
        <w:tcBorders>
          <w:top w:val="double" w:color="A5D27E" w:themeColor="accent2" w:themeTint="99" w:sz="4" w:space="0"/>
        </w:tcBorders>
      </w:tcPr>
    </w:tblStylePr>
    <w:tblStylePr w:type="firstCol">
      <w:rPr>
        <w:b/>
        <w:bCs/>
      </w:rPr>
    </w:tblStylePr>
    <w:tblStylePr w:type="lastCol">
      <w:rPr>
        <w:b/>
        <w:bCs/>
      </w:rPr>
    </w:tblStylePr>
    <w:tblStylePr w:type="band1Vert">
      <w:tblPr/>
      <w:tcPr>
        <w:shd w:val="clear" w:color="auto" w:fill="E1F0D4" w:themeFill="accent2" w:themeFillTint="33"/>
      </w:tcPr>
    </w:tblStylePr>
    <w:tblStylePr w:type="band1Horz">
      <w:tblPr/>
      <w:tcPr>
        <w:shd w:val="clear" w:color="auto" w:fill="E1F0D4" w:themeFill="accent2" w:themeFillTint="33"/>
      </w:tcPr>
    </w:tblStylePr>
  </w:style>
  <w:style w:type="paragraph" w:styleId="TOC1">
    <w:name w:val="toc 1"/>
    <w:basedOn w:val="Normal"/>
    <w:next w:val="Normal"/>
    <w:autoRedefine/>
    <w:uiPriority w:val="39"/>
    <w:unhideWhenUsed/>
    <w:rsid w:val="00504571"/>
    <w:pPr>
      <w:tabs>
        <w:tab w:val="right" w:leader="dot" w:pos="9350"/>
      </w:tabs>
      <w:spacing w:before="120" w:after="0"/>
      <w:ind w:left="360" w:hanging="360"/>
    </w:pPr>
    <w:rPr>
      <w:rFonts w:asciiTheme="minorHAnsi" w:hAnsiTheme="minorHAnsi"/>
      <w:b/>
      <w:bCs/>
      <w:noProof/>
      <w:sz w:val="24"/>
      <w:szCs w:val="24"/>
    </w:rPr>
  </w:style>
  <w:style w:type="paragraph" w:styleId="TOC2">
    <w:name w:val="toc 2"/>
    <w:basedOn w:val="Normal"/>
    <w:next w:val="Normal"/>
    <w:autoRedefine/>
    <w:uiPriority w:val="39"/>
    <w:unhideWhenUsed/>
    <w:rsid w:val="006169AB"/>
    <w:pPr>
      <w:tabs>
        <w:tab w:val="left" w:pos="880"/>
        <w:tab w:val="right" w:leader="dot" w:pos="9350"/>
      </w:tabs>
      <w:spacing w:before="120" w:after="0"/>
      <w:ind w:left="220"/>
    </w:pPr>
    <w:rPr>
      <w:rFonts w:asciiTheme="minorHAnsi" w:hAnsiTheme="minorHAnsi"/>
      <w:b/>
      <w:bCs/>
    </w:rPr>
  </w:style>
  <w:style w:type="paragraph" w:styleId="TOC3">
    <w:name w:val="toc 3"/>
    <w:basedOn w:val="Normal"/>
    <w:next w:val="Normal"/>
    <w:autoRedefine/>
    <w:uiPriority w:val="39"/>
    <w:unhideWhenUsed/>
    <w:rsid w:val="00802B2B"/>
    <w:pPr>
      <w:spacing w:after="0"/>
      <w:ind w:left="440"/>
    </w:pPr>
    <w:rPr>
      <w:rFonts w:asciiTheme="minorHAnsi" w:hAnsiTheme="minorHAnsi"/>
      <w:sz w:val="20"/>
      <w:szCs w:val="20"/>
    </w:rPr>
  </w:style>
  <w:style w:type="paragraph" w:styleId="TOC4">
    <w:name w:val="toc 4"/>
    <w:basedOn w:val="Normal"/>
    <w:next w:val="Normal"/>
    <w:autoRedefine/>
    <w:uiPriority w:val="39"/>
    <w:unhideWhenUsed/>
    <w:rsid w:val="00802B2B"/>
    <w:pPr>
      <w:spacing w:after="0"/>
      <w:ind w:left="660"/>
    </w:pPr>
    <w:rPr>
      <w:rFonts w:asciiTheme="minorHAnsi" w:hAnsiTheme="minorHAnsi"/>
      <w:sz w:val="20"/>
      <w:szCs w:val="20"/>
    </w:rPr>
  </w:style>
  <w:style w:type="paragraph" w:styleId="TOC5">
    <w:name w:val="toc 5"/>
    <w:basedOn w:val="Normal"/>
    <w:next w:val="Normal"/>
    <w:autoRedefine/>
    <w:uiPriority w:val="39"/>
    <w:unhideWhenUsed/>
    <w:rsid w:val="00802B2B"/>
    <w:pPr>
      <w:spacing w:after="0"/>
      <w:ind w:left="880"/>
    </w:pPr>
    <w:rPr>
      <w:rFonts w:asciiTheme="minorHAnsi" w:hAnsiTheme="minorHAnsi"/>
      <w:sz w:val="20"/>
      <w:szCs w:val="20"/>
    </w:rPr>
  </w:style>
  <w:style w:type="paragraph" w:styleId="TOC6">
    <w:name w:val="toc 6"/>
    <w:basedOn w:val="Normal"/>
    <w:next w:val="Normal"/>
    <w:autoRedefine/>
    <w:uiPriority w:val="39"/>
    <w:unhideWhenUsed/>
    <w:rsid w:val="00802B2B"/>
    <w:pPr>
      <w:spacing w:after="0"/>
      <w:ind w:left="1100"/>
    </w:pPr>
    <w:rPr>
      <w:rFonts w:asciiTheme="minorHAnsi" w:hAnsiTheme="minorHAnsi"/>
      <w:sz w:val="20"/>
      <w:szCs w:val="20"/>
    </w:rPr>
  </w:style>
  <w:style w:type="paragraph" w:styleId="TOC7">
    <w:name w:val="toc 7"/>
    <w:basedOn w:val="Normal"/>
    <w:next w:val="Normal"/>
    <w:autoRedefine/>
    <w:uiPriority w:val="39"/>
    <w:unhideWhenUsed/>
    <w:rsid w:val="00802B2B"/>
    <w:pPr>
      <w:spacing w:after="0"/>
      <w:ind w:left="1320"/>
    </w:pPr>
    <w:rPr>
      <w:rFonts w:asciiTheme="minorHAnsi" w:hAnsiTheme="minorHAnsi"/>
      <w:sz w:val="20"/>
      <w:szCs w:val="20"/>
    </w:rPr>
  </w:style>
  <w:style w:type="paragraph" w:styleId="TOC8">
    <w:name w:val="toc 8"/>
    <w:basedOn w:val="Normal"/>
    <w:next w:val="Normal"/>
    <w:autoRedefine/>
    <w:uiPriority w:val="39"/>
    <w:unhideWhenUsed/>
    <w:rsid w:val="00802B2B"/>
    <w:pPr>
      <w:spacing w:after="0"/>
      <w:ind w:left="1540"/>
    </w:pPr>
    <w:rPr>
      <w:rFonts w:asciiTheme="minorHAnsi" w:hAnsiTheme="minorHAnsi"/>
      <w:sz w:val="20"/>
      <w:szCs w:val="20"/>
    </w:rPr>
  </w:style>
  <w:style w:type="paragraph" w:styleId="TOC9">
    <w:name w:val="toc 9"/>
    <w:basedOn w:val="Normal"/>
    <w:next w:val="Normal"/>
    <w:autoRedefine/>
    <w:uiPriority w:val="39"/>
    <w:unhideWhenUsed/>
    <w:rsid w:val="00802B2B"/>
    <w:pPr>
      <w:spacing w:after="0"/>
      <w:ind w:left="1760"/>
    </w:pPr>
    <w:rPr>
      <w:rFonts w:asciiTheme="minorHAnsi" w:hAnsiTheme="minorHAnsi"/>
      <w:sz w:val="20"/>
      <w:szCs w:val="20"/>
    </w:rPr>
  </w:style>
  <w:style w:type="character" w:styleId="PageNumber">
    <w:name w:val="page number"/>
    <w:basedOn w:val="DefaultParagraphFont"/>
    <w:uiPriority w:val="99"/>
    <w:semiHidden/>
    <w:unhideWhenUsed/>
    <w:rsid w:val="008F0608"/>
  </w:style>
  <w:style w:type="paragraph" w:styleId="Body" w:customStyle="1">
    <w:name w:val="Body"/>
    <w:basedOn w:val="Normal"/>
    <w:qFormat/>
    <w:rsid w:val="00C50F5D"/>
    <w:pPr>
      <w:spacing w:after="0" w:line="240" w:lineRule="auto"/>
    </w:pPr>
  </w:style>
  <w:style w:type="paragraph" w:styleId="bulletstyle2" w:customStyle="1">
    <w:name w:val="bullet style2"/>
    <w:basedOn w:val="ListBullet"/>
    <w:qFormat/>
    <w:rsid w:val="00015C50"/>
    <w:pPr>
      <w:spacing w:after="0"/>
      <w:ind w:left="0"/>
    </w:pPr>
    <w:rPr>
      <w:bCs/>
    </w:rPr>
  </w:style>
  <w:style w:type="character" w:styleId="UnresolvedMention1" w:customStyle="1">
    <w:name w:val="Unresolved Mention1"/>
    <w:basedOn w:val="DefaultParagraphFont"/>
    <w:uiPriority w:val="99"/>
    <w:semiHidden/>
    <w:unhideWhenUsed/>
    <w:rsid w:val="006F4A27"/>
    <w:rPr>
      <w:color w:val="605E5C"/>
      <w:shd w:val="clear" w:color="auto" w:fill="E1DFDD"/>
    </w:rPr>
  </w:style>
  <w:style w:type="paragraph" w:styleId="BalloonText">
    <w:name w:val="Balloon Text"/>
    <w:basedOn w:val="Normal"/>
    <w:link w:val="BalloonTextChar"/>
    <w:uiPriority w:val="99"/>
    <w:semiHidden/>
    <w:unhideWhenUsed/>
    <w:rsid w:val="00DA56DE"/>
    <w:pPr>
      <w:spacing w:after="0"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DA56DE"/>
    <w:rPr>
      <w:rFonts w:ascii="Times New Roman" w:hAnsi="Times New Roman" w:cs="Times New Roman"/>
      <w:color w:val="53565A" w:themeColor="text1"/>
      <w:sz w:val="18"/>
      <w:szCs w:val="18"/>
    </w:rPr>
  </w:style>
  <w:style w:type="paragraph" w:styleId="FootnoteText">
    <w:name w:val="footnote text"/>
    <w:basedOn w:val="Normal"/>
    <w:link w:val="FootnoteTextChar"/>
    <w:uiPriority w:val="99"/>
    <w:semiHidden/>
    <w:unhideWhenUsed/>
    <w:rsid w:val="00DA56DE"/>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DA56DE"/>
    <w:rPr>
      <w:rFonts w:ascii="Arial" w:hAnsi="Arial"/>
      <w:color w:val="53565A" w:themeColor="text1"/>
      <w:sz w:val="20"/>
      <w:szCs w:val="20"/>
    </w:rPr>
  </w:style>
  <w:style w:type="character" w:styleId="FootnoteReference">
    <w:name w:val="footnote reference"/>
    <w:basedOn w:val="DefaultParagraphFont"/>
    <w:uiPriority w:val="99"/>
    <w:semiHidden/>
    <w:unhideWhenUsed/>
    <w:rsid w:val="00DA56DE"/>
    <w:rPr>
      <w:vertAlign w:val="superscript"/>
    </w:rPr>
  </w:style>
  <w:style w:type="character" w:styleId="normaltextrun" w:customStyle="1">
    <w:name w:val="normaltextrun"/>
    <w:basedOn w:val="DefaultParagraphFont"/>
    <w:rsid w:val="00D34498"/>
  </w:style>
  <w:style w:type="character" w:styleId="eop" w:customStyle="1">
    <w:name w:val="eop"/>
    <w:basedOn w:val="DefaultParagraphFont"/>
    <w:rsid w:val="00D34498"/>
  </w:style>
  <w:style w:type="character" w:styleId="CommentReference">
    <w:name w:val="annotation reference"/>
    <w:basedOn w:val="DefaultParagraphFont"/>
    <w:uiPriority w:val="99"/>
    <w:semiHidden/>
    <w:unhideWhenUsed/>
    <w:rsid w:val="00FC467C"/>
    <w:rPr>
      <w:sz w:val="16"/>
      <w:szCs w:val="16"/>
    </w:rPr>
  </w:style>
  <w:style w:type="paragraph" w:styleId="CommentText">
    <w:name w:val="annotation text"/>
    <w:basedOn w:val="Normal"/>
    <w:link w:val="CommentTextChar"/>
    <w:uiPriority w:val="99"/>
    <w:unhideWhenUsed/>
    <w:rsid w:val="00FC467C"/>
    <w:pPr>
      <w:spacing w:line="240" w:lineRule="auto"/>
    </w:pPr>
    <w:rPr>
      <w:sz w:val="20"/>
      <w:szCs w:val="20"/>
    </w:rPr>
  </w:style>
  <w:style w:type="character" w:styleId="CommentTextChar" w:customStyle="1">
    <w:name w:val="Comment Text Char"/>
    <w:basedOn w:val="DefaultParagraphFont"/>
    <w:link w:val="CommentText"/>
    <w:uiPriority w:val="99"/>
    <w:rsid w:val="00FC467C"/>
    <w:rPr>
      <w:rFonts w:ascii="Arial" w:hAnsi="Arial"/>
      <w:color w:val="53565A" w:themeColor="text1"/>
      <w:sz w:val="20"/>
      <w:szCs w:val="20"/>
    </w:rPr>
  </w:style>
  <w:style w:type="paragraph" w:styleId="CommentSubject">
    <w:name w:val="annotation subject"/>
    <w:basedOn w:val="CommentText"/>
    <w:next w:val="CommentText"/>
    <w:link w:val="CommentSubjectChar"/>
    <w:uiPriority w:val="99"/>
    <w:semiHidden/>
    <w:unhideWhenUsed/>
    <w:rsid w:val="00FC467C"/>
    <w:rPr>
      <w:b/>
      <w:bCs/>
    </w:rPr>
  </w:style>
  <w:style w:type="character" w:styleId="CommentSubjectChar" w:customStyle="1">
    <w:name w:val="Comment Subject Char"/>
    <w:basedOn w:val="CommentTextChar"/>
    <w:link w:val="CommentSubject"/>
    <w:uiPriority w:val="99"/>
    <w:semiHidden/>
    <w:rsid w:val="00FC467C"/>
    <w:rPr>
      <w:rFonts w:ascii="Arial" w:hAnsi="Arial"/>
      <w:b/>
      <w:bCs/>
      <w:color w:val="53565A" w:themeColor="text1"/>
      <w:sz w:val="20"/>
      <w:szCs w:val="20"/>
    </w:rPr>
  </w:style>
  <w:style w:type="paragraph" w:styleId="Revision">
    <w:name w:val="Revision"/>
    <w:hidden/>
    <w:uiPriority w:val="99"/>
    <w:semiHidden/>
    <w:rsid w:val="00FC467C"/>
    <w:pPr>
      <w:spacing w:after="0" w:line="240" w:lineRule="auto"/>
    </w:pPr>
    <w:rPr>
      <w:rFonts w:ascii="Arial" w:hAnsi="Arial"/>
      <w:color w:val="53565A" w:themeColor="text1"/>
      <w:sz w:val="22"/>
    </w:rPr>
  </w:style>
  <w:style w:type="character" w:styleId="UnresolvedMention">
    <w:name w:val="Unresolved Mention"/>
    <w:basedOn w:val="DefaultParagraphFont"/>
    <w:uiPriority w:val="99"/>
    <w:semiHidden/>
    <w:unhideWhenUsed/>
    <w:rsid w:val="00147BA7"/>
    <w:rPr>
      <w:color w:val="605E5C"/>
      <w:shd w:val="clear" w:color="auto" w:fill="E1DFDD"/>
    </w:rPr>
  </w:style>
  <w:style w:type="paragraph" w:styleId="UnnumberedHeader" w:customStyle="1">
    <w:name w:val="Unnumbered Header"/>
    <w:basedOn w:val="Heading1"/>
    <w:link w:val="UnnumberedHeaderChar"/>
    <w:qFormat/>
    <w:rsid w:val="0047046E"/>
    <w:pPr>
      <w:numPr>
        <w:numId w:val="0"/>
      </w:numPr>
    </w:pPr>
    <w:rPr>
      <w:smallCaps w:val="0"/>
    </w:rPr>
  </w:style>
  <w:style w:type="character" w:styleId="UnnumberedHeaderChar" w:customStyle="1">
    <w:name w:val="Unnumbered Header Char"/>
    <w:basedOn w:val="Heading1Char"/>
    <w:link w:val="UnnumberedHeader"/>
    <w:rsid w:val="0047046E"/>
    <w:rPr>
      <w:rFonts w:ascii="Arial" w:hAnsi="Arial" w:eastAsiaTheme="majorEastAsia" w:cstheme="majorBidi"/>
      <w:b/>
      <w:smallCaps w:val="0"/>
      <w:color w:val="0077C8"/>
      <w:sz w:val="40"/>
      <w:szCs w:val="32"/>
    </w:rPr>
  </w:style>
  <w:style w:type="paragraph" w:styleId="SOWHeading1" w:customStyle="1">
    <w:name w:val="SOW Heading 1"/>
    <w:basedOn w:val="Heading1"/>
    <w:qFormat/>
    <w:rsid w:val="00595F4E"/>
    <w:pPr>
      <w:numPr>
        <w:numId w:val="8"/>
      </w:numPr>
      <w:pBdr>
        <w:bottom w:val="none" w:color="auto" w:sz="0" w:space="0"/>
      </w:pBdr>
      <w:spacing w:before="360" w:after="120" w:line="276" w:lineRule="auto"/>
    </w:pPr>
    <w:rPr>
      <w:rFonts w:eastAsia="SimSun" w:cs="Arial"/>
      <w:bCs/>
      <w:smallCaps w:val="0"/>
      <w:color w:val="auto"/>
      <w:sz w:val="24"/>
      <w:szCs w:val="28"/>
      <w:u w:val="single"/>
    </w:rPr>
  </w:style>
  <w:style w:type="paragraph" w:styleId="SOWHeading2" w:customStyle="1">
    <w:name w:val="SOW Heading 2"/>
    <w:basedOn w:val="Heading2"/>
    <w:qFormat/>
    <w:rsid w:val="00595F4E"/>
    <w:pPr>
      <w:numPr>
        <w:numId w:val="8"/>
      </w:numPr>
      <w:spacing w:before="240" w:after="120"/>
    </w:pPr>
    <w:rPr>
      <w:bCs/>
      <w:color w:val="auto"/>
      <w:szCs w:val="24"/>
    </w:rPr>
  </w:style>
  <w:style w:type="paragraph" w:styleId="SOWHeading3" w:customStyle="1">
    <w:name w:val="SOW Heading 3"/>
    <w:basedOn w:val="Heading3"/>
    <w:qFormat/>
    <w:rsid w:val="00425A4F"/>
    <w:pPr>
      <w:keepNext w:val="0"/>
      <w:numPr>
        <w:ilvl w:val="2"/>
        <w:numId w:val="8"/>
      </w:numPr>
      <w:spacing w:before="40"/>
      <w:ind w:left="1260"/>
    </w:pPr>
    <w:rPr>
      <w:rFonts w:eastAsia="Times New Roman"/>
      <w:color w:val="auto"/>
      <w:sz w:val="24"/>
      <w:lang w:eastAsia="en-US"/>
    </w:rPr>
  </w:style>
  <w:style w:type="character" w:styleId="fontstyle01" w:customStyle="1">
    <w:name w:val="fontstyle01"/>
    <w:basedOn w:val="DefaultParagraphFont"/>
    <w:uiPriority w:val="1"/>
    <w:rsid w:val="6D1E1F5C"/>
    <w:rPr>
      <w:rFonts w:ascii="BookmanOldStyle" w:hAnsi="BookmanOldStyle" w:eastAsiaTheme="minorEastAsia" w:cstheme="minorBidi"/>
      <w:b w:val="0"/>
      <w:bCs w:val="0"/>
      <w:i w:val="0"/>
      <w:iCs w:val="0"/>
      <w:color w:val="000000"/>
      <w:sz w:val="20"/>
      <w:szCs w:val="20"/>
    </w:rPr>
  </w:style>
  <w:style w:type="table" w:styleId="ListTable4-Accent3">
    <w:name w:val="List Table 4 Accent 3"/>
    <w:basedOn w:val="TableNormal"/>
    <w:uiPriority w:val="49"/>
    <w:rsid w:val="00297DA3"/>
    <w:pPr>
      <w:spacing w:after="0" w:line="240" w:lineRule="auto"/>
    </w:pPr>
    <w:tblPr>
      <w:tblStyleRowBandSize w:val="1"/>
      <w:tblStyleColBandSize w:val="1"/>
      <w:tblBorders>
        <w:top w:val="single" w:color="819AD5" w:themeColor="accent3" w:themeTint="99" w:sz="4" w:space="0"/>
        <w:left w:val="single" w:color="819AD5" w:themeColor="accent3" w:themeTint="99" w:sz="4" w:space="0"/>
        <w:bottom w:val="single" w:color="819AD5" w:themeColor="accent3" w:themeTint="99" w:sz="4" w:space="0"/>
        <w:right w:val="single" w:color="819AD5" w:themeColor="accent3" w:themeTint="99" w:sz="4" w:space="0"/>
        <w:insideH w:val="single" w:color="819AD5" w:themeColor="accent3" w:themeTint="99" w:sz="4" w:space="0"/>
      </w:tblBorders>
    </w:tblPr>
    <w:tblStylePr w:type="firstRow">
      <w:rPr>
        <w:b/>
        <w:bCs/>
        <w:color w:val="FFFFFF" w:themeColor="background1"/>
      </w:rPr>
      <w:tblPr/>
      <w:tcPr>
        <w:tcBorders>
          <w:top w:val="single" w:color="3A5DAE" w:themeColor="accent3" w:sz="4" w:space="0"/>
          <w:left w:val="single" w:color="3A5DAE" w:themeColor="accent3" w:sz="4" w:space="0"/>
          <w:bottom w:val="single" w:color="3A5DAE" w:themeColor="accent3" w:sz="4" w:space="0"/>
          <w:right w:val="single" w:color="3A5DAE" w:themeColor="accent3" w:sz="4" w:space="0"/>
          <w:insideH w:val="nil"/>
        </w:tcBorders>
        <w:shd w:val="clear" w:color="auto" w:fill="3A5DAE" w:themeFill="accent3"/>
      </w:tcPr>
    </w:tblStylePr>
    <w:tblStylePr w:type="lastRow">
      <w:rPr>
        <w:b/>
        <w:bCs/>
      </w:rPr>
      <w:tblPr/>
      <w:tcPr>
        <w:tcBorders>
          <w:top w:val="double" w:color="819AD5" w:themeColor="accent3" w:themeTint="99" w:sz="4" w:space="0"/>
        </w:tcBorders>
      </w:tcPr>
    </w:tblStylePr>
    <w:tblStylePr w:type="firstCol">
      <w:rPr>
        <w:b/>
        <w:bCs/>
      </w:rPr>
    </w:tblStylePr>
    <w:tblStylePr w:type="lastCol">
      <w:rPr>
        <w:b/>
        <w:bCs/>
      </w:rPr>
    </w:tblStylePr>
    <w:tblStylePr w:type="band1Vert">
      <w:tblPr/>
      <w:tcPr>
        <w:shd w:val="clear" w:color="auto" w:fill="D5DDF1" w:themeFill="accent3" w:themeFillTint="33"/>
      </w:tcPr>
    </w:tblStylePr>
    <w:tblStylePr w:type="band1Horz">
      <w:tblPr/>
      <w:tcPr>
        <w:shd w:val="clear" w:color="auto" w:fill="D5DDF1" w:themeFill="accent3" w:themeFillTint="33"/>
      </w:tcPr>
    </w:tblStylePr>
  </w:style>
  <w:style w:type="table" w:styleId="ListTable3-Accent3">
    <w:name w:val="List Table 3 Accent 3"/>
    <w:basedOn w:val="TableNormal"/>
    <w:uiPriority w:val="48"/>
    <w:rsid w:val="00297DA3"/>
    <w:pPr>
      <w:spacing w:after="0" w:line="240" w:lineRule="auto"/>
    </w:pPr>
    <w:tblPr>
      <w:tblStyleRowBandSize w:val="1"/>
      <w:tblStyleColBandSize w:val="1"/>
      <w:tblBorders>
        <w:top w:val="single" w:color="3A5DAE" w:themeColor="accent3" w:sz="4" w:space="0"/>
        <w:left w:val="single" w:color="3A5DAE" w:themeColor="accent3" w:sz="4" w:space="0"/>
        <w:bottom w:val="single" w:color="3A5DAE" w:themeColor="accent3" w:sz="4" w:space="0"/>
        <w:right w:val="single" w:color="3A5DAE" w:themeColor="accent3" w:sz="4" w:space="0"/>
      </w:tblBorders>
    </w:tblPr>
    <w:tblStylePr w:type="firstRow">
      <w:rPr>
        <w:b/>
        <w:bCs/>
        <w:color w:val="FFFFFF" w:themeColor="background1"/>
      </w:rPr>
      <w:tblPr/>
      <w:tcPr>
        <w:shd w:val="clear" w:color="auto" w:fill="3A5DAE" w:themeFill="accent3"/>
      </w:tcPr>
    </w:tblStylePr>
    <w:tblStylePr w:type="lastRow">
      <w:rPr>
        <w:b/>
        <w:bCs/>
      </w:rPr>
      <w:tblPr/>
      <w:tcPr>
        <w:tcBorders>
          <w:top w:val="double" w:color="3A5DAE"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3A5DAE" w:themeColor="accent3" w:sz="4" w:space="0"/>
          <w:right w:val="single" w:color="3A5DAE" w:themeColor="accent3" w:sz="4" w:space="0"/>
        </w:tcBorders>
      </w:tcPr>
    </w:tblStylePr>
    <w:tblStylePr w:type="band1Horz">
      <w:tblPr/>
      <w:tcPr>
        <w:tcBorders>
          <w:top w:val="single" w:color="3A5DAE" w:themeColor="accent3" w:sz="4" w:space="0"/>
          <w:bottom w:val="single" w:color="3A5DAE"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3A5DAE" w:themeColor="accent3" w:sz="4" w:space="0"/>
          <w:left w:val="nil"/>
        </w:tcBorders>
      </w:tcPr>
    </w:tblStylePr>
    <w:tblStylePr w:type="swCell">
      <w:tblPr/>
      <w:tcPr>
        <w:tcBorders>
          <w:top w:val="double" w:color="3A5DAE" w:themeColor="accent3" w:sz="4" w:space="0"/>
          <w:right w:val="nil"/>
        </w:tcBorders>
      </w:tcPr>
    </w:tblStylePr>
  </w:style>
  <w:style w:type="table" w:styleId="GridTable1Light-Accent3">
    <w:name w:val="Grid Table 1 Light Accent 3"/>
    <w:basedOn w:val="TableNormal"/>
    <w:uiPriority w:val="46"/>
    <w:rsid w:val="00297DA3"/>
    <w:pPr>
      <w:spacing w:after="0" w:line="240" w:lineRule="auto"/>
    </w:pPr>
    <w:tblPr>
      <w:tblStyleRowBandSize w:val="1"/>
      <w:tblStyleColBandSize w:val="1"/>
      <w:tblBorders>
        <w:top w:val="single" w:color="ABBCE3" w:themeColor="accent3" w:themeTint="66" w:sz="4" w:space="0"/>
        <w:left w:val="single" w:color="ABBCE3" w:themeColor="accent3" w:themeTint="66" w:sz="4" w:space="0"/>
        <w:bottom w:val="single" w:color="ABBCE3" w:themeColor="accent3" w:themeTint="66" w:sz="4" w:space="0"/>
        <w:right w:val="single" w:color="ABBCE3" w:themeColor="accent3" w:themeTint="66" w:sz="4" w:space="0"/>
        <w:insideH w:val="single" w:color="ABBCE3" w:themeColor="accent3" w:themeTint="66" w:sz="4" w:space="0"/>
        <w:insideV w:val="single" w:color="ABBCE3" w:themeColor="accent3" w:themeTint="66" w:sz="4" w:space="0"/>
      </w:tblBorders>
    </w:tblPr>
    <w:tblStylePr w:type="firstRow">
      <w:rPr>
        <w:b/>
        <w:bCs/>
      </w:rPr>
      <w:tblPr/>
      <w:tcPr>
        <w:tcBorders>
          <w:bottom w:val="single" w:color="819AD5" w:themeColor="accent3" w:themeTint="99" w:sz="12" w:space="0"/>
        </w:tcBorders>
      </w:tcPr>
    </w:tblStylePr>
    <w:tblStylePr w:type="lastRow">
      <w:rPr>
        <w:b/>
        <w:bCs/>
      </w:rPr>
      <w:tblPr/>
      <w:tcPr>
        <w:tcBorders>
          <w:top w:val="double" w:color="819AD5" w:themeColor="accent3" w:themeTint="99" w:sz="2" w:space="0"/>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297DA3"/>
    <w:pPr>
      <w:spacing w:after="0" w:line="240" w:lineRule="auto"/>
    </w:pPr>
    <w:tblPr>
      <w:tblStyleRowBandSize w:val="1"/>
      <w:tblStyleColBandSize w:val="1"/>
      <w:tblBorders>
        <w:top w:val="single" w:color="819AD5" w:themeColor="accent3" w:themeTint="99" w:sz="4" w:space="0"/>
        <w:left w:val="single" w:color="819AD5" w:themeColor="accent3" w:themeTint="99" w:sz="4" w:space="0"/>
        <w:bottom w:val="single" w:color="819AD5" w:themeColor="accent3" w:themeTint="99" w:sz="4" w:space="0"/>
        <w:right w:val="single" w:color="819AD5" w:themeColor="accent3" w:themeTint="99" w:sz="4" w:space="0"/>
        <w:insideH w:val="single" w:color="819AD5" w:themeColor="accent3" w:themeTint="99" w:sz="4" w:space="0"/>
        <w:insideV w:val="single" w:color="819AD5" w:themeColor="accent3" w:themeTint="99" w:sz="4" w:space="0"/>
      </w:tblBorders>
    </w:tblPr>
    <w:tblStylePr w:type="firstRow">
      <w:rPr>
        <w:b/>
        <w:bCs/>
        <w:color w:val="FFFFFF" w:themeColor="background1"/>
      </w:rPr>
      <w:tblPr/>
      <w:tcPr>
        <w:tcBorders>
          <w:top w:val="single" w:color="3A5DAE" w:themeColor="accent3" w:sz="4" w:space="0"/>
          <w:left w:val="single" w:color="3A5DAE" w:themeColor="accent3" w:sz="4" w:space="0"/>
          <w:bottom w:val="single" w:color="3A5DAE" w:themeColor="accent3" w:sz="4" w:space="0"/>
          <w:right w:val="single" w:color="3A5DAE" w:themeColor="accent3" w:sz="4" w:space="0"/>
          <w:insideH w:val="nil"/>
          <w:insideV w:val="nil"/>
        </w:tcBorders>
        <w:shd w:val="clear" w:color="auto" w:fill="3A5DAE" w:themeFill="accent3"/>
      </w:tcPr>
    </w:tblStylePr>
    <w:tblStylePr w:type="lastRow">
      <w:rPr>
        <w:b/>
        <w:bCs/>
      </w:rPr>
      <w:tblPr/>
      <w:tcPr>
        <w:tcBorders>
          <w:top w:val="double" w:color="3A5DAE" w:themeColor="accent3" w:sz="4" w:space="0"/>
        </w:tcBorders>
      </w:tcPr>
    </w:tblStylePr>
    <w:tblStylePr w:type="firstCol">
      <w:rPr>
        <w:b/>
        <w:bCs/>
      </w:rPr>
    </w:tblStylePr>
    <w:tblStylePr w:type="lastCol">
      <w:rPr>
        <w:b/>
        <w:bCs/>
      </w:rPr>
    </w:tblStylePr>
    <w:tblStylePr w:type="band1Vert">
      <w:tblPr/>
      <w:tcPr>
        <w:shd w:val="clear" w:color="auto" w:fill="D5DDF1" w:themeFill="accent3" w:themeFillTint="33"/>
      </w:tcPr>
    </w:tblStylePr>
    <w:tblStylePr w:type="band1Horz">
      <w:tblPr/>
      <w:tcPr>
        <w:shd w:val="clear" w:color="auto" w:fill="D5DDF1" w:themeFill="accent3" w:themeFillTint="33"/>
      </w:tcPr>
    </w:tblStylePr>
  </w:style>
  <w:style w:type="table" w:styleId="GridTable6Colorful-Accent3">
    <w:name w:val="Grid Table 6 Colorful Accent 3"/>
    <w:basedOn w:val="TableNormal"/>
    <w:uiPriority w:val="51"/>
    <w:rsid w:val="00297DA3"/>
    <w:pPr>
      <w:spacing w:after="0" w:line="240" w:lineRule="auto"/>
    </w:pPr>
    <w:rPr>
      <w:color w:val="2B4582" w:themeColor="accent3" w:themeShade="BF"/>
    </w:rPr>
    <w:tblPr>
      <w:tblStyleRowBandSize w:val="1"/>
      <w:tblStyleColBandSize w:val="1"/>
      <w:tblBorders>
        <w:top w:val="single" w:color="819AD5" w:themeColor="accent3" w:themeTint="99" w:sz="4" w:space="0"/>
        <w:left w:val="single" w:color="819AD5" w:themeColor="accent3" w:themeTint="99" w:sz="4" w:space="0"/>
        <w:bottom w:val="single" w:color="819AD5" w:themeColor="accent3" w:themeTint="99" w:sz="4" w:space="0"/>
        <w:right w:val="single" w:color="819AD5" w:themeColor="accent3" w:themeTint="99" w:sz="4" w:space="0"/>
        <w:insideH w:val="single" w:color="819AD5" w:themeColor="accent3" w:themeTint="99" w:sz="4" w:space="0"/>
        <w:insideV w:val="single" w:color="819AD5" w:themeColor="accent3" w:themeTint="99" w:sz="4" w:space="0"/>
      </w:tblBorders>
    </w:tblPr>
    <w:tblStylePr w:type="firstRow">
      <w:rPr>
        <w:b/>
        <w:bCs/>
      </w:rPr>
      <w:tblPr/>
      <w:tcPr>
        <w:tcBorders>
          <w:bottom w:val="single" w:color="819AD5" w:themeColor="accent3" w:themeTint="99" w:sz="12" w:space="0"/>
        </w:tcBorders>
      </w:tcPr>
    </w:tblStylePr>
    <w:tblStylePr w:type="lastRow">
      <w:rPr>
        <w:b/>
        <w:bCs/>
      </w:rPr>
      <w:tblPr/>
      <w:tcPr>
        <w:tcBorders>
          <w:top w:val="double" w:color="819AD5" w:themeColor="accent3" w:themeTint="99" w:sz="4" w:space="0"/>
        </w:tcBorders>
      </w:tcPr>
    </w:tblStylePr>
    <w:tblStylePr w:type="firstCol">
      <w:rPr>
        <w:b/>
        <w:bCs/>
      </w:rPr>
    </w:tblStylePr>
    <w:tblStylePr w:type="lastCol">
      <w:rPr>
        <w:b/>
        <w:bCs/>
      </w:rPr>
    </w:tblStylePr>
    <w:tblStylePr w:type="band1Vert">
      <w:tblPr/>
      <w:tcPr>
        <w:shd w:val="clear" w:color="auto" w:fill="D5DDF1" w:themeFill="accent3" w:themeFillTint="33"/>
      </w:tcPr>
    </w:tblStylePr>
    <w:tblStylePr w:type="band1Horz">
      <w:tblPr/>
      <w:tcPr>
        <w:shd w:val="clear" w:color="auto" w:fill="D5DDF1" w:themeFill="accent3" w:themeFillTint="33"/>
      </w:tcPr>
    </w:tblStylePr>
  </w:style>
  <w:style w:type="paragraph" w:styleId="NormalWeb">
    <w:name w:val="Normal (Web)"/>
    <w:basedOn w:val="Normal"/>
    <w:uiPriority w:val="99"/>
    <w:unhideWhenUsed/>
    <w:rsid w:val="00951AAC"/>
    <w:pPr>
      <w:spacing w:before="100" w:beforeAutospacing="1" w:after="100" w:afterAutospacing="1" w:line="240" w:lineRule="auto"/>
    </w:pPr>
    <w:rPr>
      <w:rFonts w:ascii="Times New Roman" w:hAnsi="Times New Roman" w:eastAsia="Times New Roman" w:cs="Times New Roman"/>
      <w:sz w:val="24"/>
      <w:szCs w:val="24"/>
      <w:lang w:eastAsia="en-US"/>
    </w:rPr>
  </w:style>
  <w:style w:type="numbering" w:styleId="CurrentList1" w:customStyle="1">
    <w:name w:val="Current List1"/>
    <w:uiPriority w:val="99"/>
    <w:rsid w:val="00AB735F"/>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219000">
      <w:bodyDiv w:val="1"/>
      <w:marLeft w:val="0"/>
      <w:marRight w:val="0"/>
      <w:marTop w:val="0"/>
      <w:marBottom w:val="0"/>
      <w:divBdr>
        <w:top w:val="none" w:sz="0" w:space="0" w:color="auto"/>
        <w:left w:val="none" w:sz="0" w:space="0" w:color="auto"/>
        <w:bottom w:val="none" w:sz="0" w:space="0" w:color="auto"/>
        <w:right w:val="none" w:sz="0" w:space="0" w:color="auto"/>
      </w:divBdr>
    </w:div>
    <w:div w:id="377045509">
      <w:bodyDiv w:val="1"/>
      <w:marLeft w:val="0"/>
      <w:marRight w:val="0"/>
      <w:marTop w:val="0"/>
      <w:marBottom w:val="0"/>
      <w:divBdr>
        <w:top w:val="none" w:sz="0" w:space="0" w:color="auto"/>
        <w:left w:val="none" w:sz="0" w:space="0" w:color="auto"/>
        <w:bottom w:val="none" w:sz="0" w:space="0" w:color="auto"/>
        <w:right w:val="none" w:sz="0" w:space="0" w:color="auto"/>
      </w:divBdr>
    </w:div>
    <w:div w:id="388918884">
      <w:bodyDiv w:val="1"/>
      <w:marLeft w:val="0"/>
      <w:marRight w:val="0"/>
      <w:marTop w:val="0"/>
      <w:marBottom w:val="0"/>
      <w:divBdr>
        <w:top w:val="none" w:sz="0" w:space="0" w:color="auto"/>
        <w:left w:val="none" w:sz="0" w:space="0" w:color="auto"/>
        <w:bottom w:val="none" w:sz="0" w:space="0" w:color="auto"/>
        <w:right w:val="none" w:sz="0" w:space="0" w:color="auto"/>
      </w:divBdr>
    </w:div>
    <w:div w:id="970744228">
      <w:bodyDiv w:val="1"/>
      <w:marLeft w:val="0"/>
      <w:marRight w:val="0"/>
      <w:marTop w:val="0"/>
      <w:marBottom w:val="0"/>
      <w:divBdr>
        <w:top w:val="none" w:sz="0" w:space="0" w:color="auto"/>
        <w:left w:val="none" w:sz="0" w:space="0" w:color="auto"/>
        <w:bottom w:val="none" w:sz="0" w:space="0" w:color="auto"/>
        <w:right w:val="none" w:sz="0" w:space="0" w:color="auto"/>
      </w:divBdr>
      <w:divsChild>
        <w:div w:id="292978319">
          <w:marLeft w:val="0"/>
          <w:marRight w:val="0"/>
          <w:marTop w:val="0"/>
          <w:marBottom w:val="0"/>
          <w:divBdr>
            <w:top w:val="none" w:sz="0" w:space="0" w:color="auto"/>
            <w:left w:val="none" w:sz="0" w:space="0" w:color="auto"/>
            <w:bottom w:val="none" w:sz="0" w:space="0" w:color="auto"/>
            <w:right w:val="none" w:sz="0" w:space="0" w:color="auto"/>
          </w:divBdr>
        </w:div>
        <w:div w:id="866869029">
          <w:marLeft w:val="0"/>
          <w:marRight w:val="0"/>
          <w:marTop w:val="0"/>
          <w:marBottom w:val="0"/>
          <w:divBdr>
            <w:top w:val="none" w:sz="0" w:space="0" w:color="auto"/>
            <w:left w:val="none" w:sz="0" w:space="0" w:color="auto"/>
            <w:bottom w:val="none" w:sz="0" w:space="0" w:color="auto"/>
            <w:right w:val="none" w:sz="0" w:space="0" w:color="auto"/>
          </w:divBdr>
        </w:div>
        <w:div w:id="1904901377">
          <w:marLeft w:val="0"/>
          <w:marRight w:val="0"/>
          <w:marTop w:val="0"/>
          <w:marBottom w:val="0"/>
          <w:divBdr>
            <w:top w:val="none" w:sz="0" w:space="0" w:color="auto"/>
            <w:left w:val="none" w:sz="0" w:space="0" w:color="auto"/>
            <w:bottom w:val="none" w:sz="0" w:space="0" w:color="auto"/>
            <w:right w:val="none" w:sz="0" w:space="0" w:color="auto"/>
          </w:divBdr>
        </w:div>
      </w:divsChild>
    </w:div>
    <w:div w:id="1294367341">
      <w:bodyDiv w:val="1"/>
      <w:marLeft w:val="0"/>
      <w:marRight w:val="0"/>
      <w:marTop w:val="0"/>
      <w:marBottom w:val="0"/>
      <w:divBdr>
        <w:top w:val="none" w:sz="0" w:space="0" w:color="auto"/>
        <w:left w:val="none" w:sz="0" w:space="0" w:color="auto"/>
        <w:bottom w:val="none" w:sz="0" w:space="0" w:color="auto"/>
        <w:right w:val="none" w:sz="0" w:space="0" w:color="auto"/>
      </w:divBdr>
      <w:divsChild>
        <w:div w:id="924191823">
          <w:blockQuote w:val="1"/>
          <w:marLeft w:val="0"/>
          <w:marRight w:val="0"/>
          <w:marTop w:val="60"/>
          <w:marBottom w:val="60"/>
          <w:divBdr>
            <w:top w:val="none" w:sz="0" w:space="0" w:color="auto"/>
            <w:left w:val="none" w:sz="0" w:space="0" w:color="auto"/>
            <w:bottom w:val="none" w:sz="0" w:space="0" w:color="auto"/>
            <w:right w:val="none" w:sz="0" w:space="0" w:color="auto"/>
          </w:divBdr>
        </w:div>
      </w:divsChild>
    </w:div>
    <w:div w:id="1356344934">
      <w:bodyDiv w:val="1"/>
      <w:marLeft w:val="0"/>
      <w:marRight w:val="0"/>
      <w:marTop w:val="0"/>
      <w:marBottom w:val="0"/>
      <w:divBdr>
        <w:top w:val="none" w:sz="0" w:space="0" w:color="auto"/>
        <w:left w:val="none" w:sz="0" w:space="0" w:color="auto"/>
        <w:bottom w:val="none" w:sz="0" w:space="0" w:color="auto"/>
        <w:right w:val="none" w:sz="0" w:space="0" w:color="auto"/>
      </w:divBdr>
    </w:div>
    <w:div w:id="1627152661">
      <w:bodyDiv w:val="1"/>
      <w:marLeft w:val="0"/>
      <w:marRight w:val="0"/>
      <w:marTop w:val="0"/>
      <w:marBottom w:val="0"/>
      <w:divBdr>
        <w:top w:val="none" w:sz="0" w:space="0" w:color="auto"/>
        <w:left w:val="none" w:sz="0" w:space="0" w:color="auto"/>
        <w:bottom w:val="none" w:sz="0" w:space="0" w:color="auto"/>
        <w:right w:val="none" w:sz="0" w:space="0" w:color="auto"/>
      </w:divBdr>
    </w:div>
    <w:div w:id="1881622668">
      <w:bodyDiv w:val="1"/>
      <w:marLeft w:val="0"/>
      <w:marRight w:val="0"/>
      <w:marTop w:val="0"/>
      <w:marBottom w:val="0"/>
      <w:divBdr>
        <w:top w:val="none" w:sz="0" w:space="0" w:color="auto"/>
        <w:left w:val="none" w:sz="0" w:space="0" w:color="auto"/>
        <w:bottom w:val="none" w:sz="0" w:space="0" w:color="auto"/>
        <w:right w:val="none" w:sz="0" w:space="0" w:color="auto"/>
      </w:divBdr>
    </w:div>
    <w:div w:id="196708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PCE 2020-1">
      <a:dk1>
        <a:srgbClr val="53565A"/>
      </a:dk1>
      <a:lt1>
        <a:sysClr val="window" lastClr="FFFFFF"/>
      </a:lt1>
      <a:dk2>
        <a:srgbClr val="53565A"/>
      </a:dk2>
      <a:lt2>
        <a:srgbClr val="A7A8A9"/>
      </a:lt2>
      <a:accent1>
        <a:srgbClr val="0077C8"/>
      </a:accent1>
      <a:accent2>
        <a:srgbClr val="6BA539"/>
      </a:accent2>
      <a:accent3>
        <a:srgbClr val="3A5DAE"/>
      </a:accent3>
      <a:accent4>
        <a:srgbClr val="00A9E0"/>
      </a:accent4>
      <a:accent5>
        <a:srgbClr val="A9C23F"/>
      </a:accent5>
      <a:accent6>
        <a:srgbClr val="FC4C02"/>
      </a:accent6>
      <a:hlink>
        <a:srgbClr val="0070C0"/>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E018D-B6BE-4A33-A84D-A02C1624935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Blake Herrschaft</lastModifiedBy>
  <revision>13</revision>
  <lastPrinted>2019-08-28T00:45:00.0000000Z</lastPrinted>
  <dcterms:created xsi:type="dcterms:W3CDTF">2025-08-26T00:21:00.0000000Z</dcterms:created>
  <dcterms:modified xsi:type="dcterms:W3CDTF">2025-08-27T03:44:47.9553543Z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TF10002051</vt:lpwstr>
  </property>
</Properties>
</file>